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DDB821" w14:textId="77777777" w:rsidR="00A27FFC" w:rsidRDefault="00D862F1" w:rsidP="00A27FF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1441E4">
        <w:rPr>
          <w:rFonts w:ascii="Arial" w:hAnsi="Arial" w:cs="Arial"/>
          <w:b/>
          <w:bCs/>
          <w:sz w:val="28"/>
          <w:szCs w:val="28"/>
        </w:rPr>
        <w:t>Host 2025</w:t>
      </w:r>
      <w:r w:rsidR="00A27FFC" w:rsidRPr="001441E4">
        <w:rPr>
          <w:rFonts w:ascii="Arial" w:hAnsi="Arial" w:cs="Arial"/>
          <w:b/>
          <w:bCs/>
          <w:sz w:val="28"/>
          <w:szCs w:val="28"/>
        </w:rPr>
        <w:t xml:space="preserve"> svela le nuove tendenze del fuoricasa:</w:t>
      </w:r>
      <w:r w:rsidR="00A27FF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320944" w14:textId="32E700D9" w:rsidR="00D862F1" w:rsidRPr="0071121E" w:rsidRDefault="00A27FFC" w:rsidP="00A27FF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27FFC">
        <w:rPr>
          <w:rFonts w:ascii="Arial" w:hAnsi="Arial" w:cs="Arial"/>
          <w:b/>
          <w:bCs/>
          <w:sz w:val="28"/>
          <w:szCs w:val="28"/>
        </w:rPr>
        <w:t>un</w:t>
      </w:r>
      <w:r>
        <w:rPr>
          <w:rFonts w:ascii="Arial" w:hAnsi="Arial" w:cs="Arial"/>
          <w:b/>
          <w:bCs/>
          <w:sz w:val="28"/>
          <w:szCs w:val="28"/>
        </w:rPr>
        <w:t xml:space="preserve">a rapida </w:t>
      </w:r>
      <w:r w:rsidRPr="00A27FFC">
        <w:rPr>
          <w:rFonts w:ascii="Arial" w:hAnsi="Arial" w:cs="Arial"/>
          <w:b/>
          <w:bCs/>
          <w:sz w:val="28"/>
          <w:szCs w:val="28"/>
        </w:rPr>
        <w:t xml:space="preserve">evoluzione tra </w:t>
      </w:r>
      <w:r>
        <w:rPr>
          <w:rFonts w:ascii="Arial" w:hAnsi="Arial" w:cs="Arial"/>
          <w:b/>
          <w:bCs/>
          <w:sz w:val="28"/>
          <w:szCs w:val="28"/>
        </w:rPr>
        <w:t xml:space="preserve">innovazione e convivialità </w:t>
      </w:r>
    </w:p>
    <w:p w14:paraId="397CC207" w14:textId="4FE9F854" w:rsidR="004751DD" w:rsidRPr="0071121E" w:rsidRDefault="0081427A" w:rsidP="004751D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 w:rsidRPr="003E6B03">
        <w:rPr>
          <w:rFonts w:ascii="Arial" w:hAnsi="Arial" w:cs="Arial"/>
          <w:i/>
          <w:iCs/>
          <w:sz w:val="20"/>
          <w:szCs w:val="20"/>
        </w:rPr>
        <w:t xml:space="preserve">Una ricerca condotta da </w:t>
      </w:r>
      <w:proofErr w:type="spellStart"/>
      <w:r w:rsidRPr="003E6B03">
        <w:rPr>
          <w:rFonts w:ascii="Arial" w:hAnsi="Arial" w:cs="Arial"/>
          <w:i/>
          <w:iCs/>
          <w:sz w:val="20"/>
          <w:szCs w:val="20"/>
        </w:rPr>
        <w:t>CSA</w:t>
      </w:r>
      <w:proofErr w:type="spellEnd"/>
      <w:r w:rsidRPr="003E6B0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E6B03">
        <w:rPr>
          <w:rFonts w:ascii="Arial" w:hAnsi="Arial" w:cs="Arial"/>
          <w:i/>
          <w:iCs/>
          <w:sz w:val="20"/>
          <w:szCs w:val="20"/>
        </w:rPr>
        <w:t>Research</w:t>
      </w:r>
      <w:proofErr w:type="spellEnd"/>
      <w:r w:rsidRPr="003E6B03">
        <w:rPr>
          <w:rFonts w:ascii="Arial" w:hAnsi="Arial" w:cs="Arial"/>
          <w:i/>
          <w:iCs/>
          <w:sz w:val="20"/>
          <w:szCs w:val="20"/>
        </w:rPr>
        <w:t xml:space="preserve"> e promossa da Fiera Milano e HostMilano </w:t>
      </w:r>
      <w:r w:rsidR="00A2441B" w:rsidRPr="003E6B03">
        <w:rPr>
          <w:rFonts w:ascii="Arial" w:hAnsi="Arial" w:cs="Arial"/>
          <w:i/>
          <w:iCs/>
          <w:sz w:val="20"/>
          <w:szCs w:val="20"/>
        </w:rPr>
        <w:t>prevede di intervistare</w:t>
      </w:r>
      <w:r w:rsidRPr="003E6B03">
        <w:rPr>
          <w:rFonts w:ascii="Arial" w:hAnsi="Arial" w:cs="Arial"/>
          <w:i/>
          <w:iCs/>
          <w:sz w:val="20"/>
          <w:szCs w:val="20"/>
        </w:rPr>
        <w:t xml:space="preserve"> 8</w:t>
      </w:r>
      <w:r>
        <w:rPr>
          <w:rFonts w:ascii="Arial" w:hAnsi="Arial" w:cs="Arial"/>
          <w:i/>
          <w:iCs/>
          <w:sz w:val="20"/>
          <w:szCs w:val="20"/>
        </w:rPr>
        <w:t>.000 rispondenti in 7 Paesi e territori sulle abitudini fuoricasa</w:t>
      </w:r>
    </w:p>
    <w:p w14:paraId="1947E527" w14:textId="77777777" w:rsidR="00B05A45" w:rsidRDefault="0081427A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Emerge il quadro di un settore in rapi</w:t>
      </w:r>
      <w:r w:rsidR="00B05A45">
        <w:rPr>
          <w:rFonts w:ascii="Arial" w:hAnsi="Arial" w:cs="Arial"/>
          <w:i/>
          <w:iCs/>
          <w:sz w:val="20"/>
          <w:szCs w:val="20"/>
        </w:rPr>
        <w:t xml:space="preserve">do cambiamento, in cui gli operatori devono coniugare la qualità del cibo con il design, la tecnologia e l’esperienzialità </w:t>
      </w:r>
    </w:p>
    <w:p w14:paraId="61D15186" w14:textId="27B51489" w:rsidR="00EE42B6" w:rsidRPr="0071121E" w:rsidRDefault="00B05A45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 consumatori sono sempre più consapevoli e alla ricerca di un’esperienza coinvolgente, ma anche impulsivi e in cerca di rassicurazioni</w:t>
      </w:r>
    </w:p>
    <w:p w14:paraId="020AC271" w14:textId="264730DF" w:rsidR="004751DD" w:rsidRPr="0071121E" w:rsidRDefault="00C74DAC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Si delinea inoltre un forte bisogno di vivere il fuoricasa come momento di comunicazione e condivisione con gli altri: s</w:t>
      </w:r>
      <w:r w:rsidRPr="00C74DAC">
        <w:rPr>
          <w:rFonts w:ascii="Arial" w:hAnsi="Arial" w:cs="Arial"/>
          <w:i/>
          <w:iCs/>
          <w:sz w:val="20"/>
          <w:szCs w:val="20"/>
        </w:rPr>
        <w:t>ul totale del campione globale, oltre un terzo (il 37%) mangia fuori soprattutto per svago e quasi la metà (45,1%) trascorre a tavola più di un’ora</w:t>
      </w:r>
    </w:p>
    <w:p w14:paraId="704B6501" w14:textId="3275F089" w:rsidR="00014176" w:rsidRPr="00B05A45" w:rsidRDefault="00014176" w:rsidP="00B05A4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0F57C98" w14:textId="77777777" w:rsidR="00001359" w:rsidRDefault="00001359" w:rsidP="00AF16F8">
      <w:pPr>
        <w:jc w:val="both"/>
        <w:rPr>
          <w:rFonts w:ascii="Arial" w:hAnsi="Arial" w:cs="Arial"/>
          <w:sz w:val="21"/>
          <w:szCs w:val="21"/>
        </w:rPr>
      </w:pPr>
    </w:p>
    <w:p w14:paraId="1F567911" w14:textId="38AEBE3D" w:rsidR="003A5A3C" w:rsidRDefault="00394383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 w:rsidRPr="002A3D04">
        <w:rPr>
          <w:rFonts w:ascii="Arial" w:hAnsi="Arial" w:cs="Arial"/>
          <w:i/>
          <w:iCs/>
          <w:sz w:val="21"/>
          <w:szCs w:val="21"/>
        </w:rPr>
        <w:t>Milano</w:t>
      </w:r>
      <w:r w:rsidR="00D924C7">
        <w:rPr>
          <w:rFonts w:ascii="Arial" w:hAnsi="Arial" w:cs="Arial"/>
          <w:i/>
          <w:iCs/>
          <w:sz w:val="21"/>
          <w:szCs w:val="21"/>
        </w:rPr>
        <w:t>-Dubai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, </w:t>
      </w:r>
      <w:r w:rsidR="00D924C7">
        <w:rPr>
          <w:rFonts w:ascii="Arial" w:hAnsi="Arial" w:cs="Arial"/>
          <w:i/>
          <w:iCs/>
          <w:sz w:val="21"/>
          <w:szCs w:val="21"/>
        </w:rPr>
        <w:t>6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 </w:t>
      </w:r>
      <w:r w:rsidR="00D924C7">
        <w:rPr>
          <w:rFonts w:ascii="Arial" w:hAnsi="Arial" w:cs="Arial"/>
          <w:i/>
          <w:iCs/>
          <w:sz w:val="21"/>
          <w:szCs w:val="21"/>
        </w:rPr>
        <w:t>novembre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 2024</w:t>
      </w:r>
      <w:r w:rsidRPr="002A3D04">
        <w:rPr>
          <w:rFonts w:ascii="Arial" w:hAnsi="Arial" w:cs="Arial"/>
          <w:sz w:val="21"/>
          <w:szCs w:val="21"/>
        </w:rPr>
        <w:t xml:space="preserve"> – </w:t>
      </w:r>
      <w:r w:rsidR="00A27FFC">
        <w:rPr>
          <w:rFonts w:ascii="Arial" w:hAnsi="Arial" w:cs="Arial"/>
          <w:sz w:val="21"/>
          <w:szCs w:val="21"/>
        </w:rPr>
        <w:t>L</w:t>
      </w:r>
      <w:r w:rsidR="00A27FFC" w:rsidRPr="00A27FFC">
        <w:rPr>
          <w:rFonts w:ascii="Arial" w:hAnsi="Arial" w:cs="Arial"/>
          <w:sz w:val="21"/>
          <w:szCs w:val="21"/>
        </w:rPr>
        <w:t xml:space="preserve">’esperienza </w:t>
      </w:r>
      <w:r w:rsidR="003A5A3C">
        <w:rPr>
          <w:rFonts w:ascii="Arial" w:hAnsi="Arial" w:cs="Arial"/>
          <w:sz w:val="21"/>
          <w:szCs w:val="21"/>
        </w:rPr>
        <w:t xml:space="preserve">internazionale </w:t>
      </w:r>
      <w:r w:rsidR="00A27FFC" w:rsidRPr="00A27FFC">
        <w:rPr>
          <w:rFonts w:ascii="Arial" w:hAnsi="Arial" w:cs="Arial"/>
          <w:sz w:val="21"/>
          <w:szCs w:val="21"/>
        </w:rPr>
        <w:t xml:space="preserve">del </w:t>
      </w:r>
      <w:r w:rsidR="00A27FFC">
        <w:rPr>
          <w:rFonts w:ascii="Arial" w:hAnsi="Arial" w:cs="Arial"/>
          <w:sz w:val="21"/>
          <w:szCs w:val="21"/>
        </w:rPr>
        <w:t>“</w:t>
      </w:r>
      <w:r w:rsidR="00A27FFC" w:rsidRPr="00A27FFC">
        <w:rPr>
          <w:rFonts w:ascii="Arial" w:hAnsi="Arial" w:cs="Arial"/>
          <w:sz w:val="21"/>
          <w:szCs w:val="21"/>
        </w:rPr>
        <w:t>mangiare fuori</w:t>
      </w:r>
      <w:r w:rsidR="00A27FFC">
        <w:rPr>
          <w:rFonts w:ascii="Arial" w:hAnsi="Arial" w:cs="Arial"/>
          <w:sz w:val="21"/>
          <w:szCs w:val="21"/>
        </w:rPr>
        <w:t>”</w:t>
      </w:r>
      <w:r w:rsidR="00A27FFC" w:rsidRPr="00A27FFC">
        <w:rPr>
          <w:rFonts w:ascii="Arial" w:hAnsi="Arial" w:cs="Arial"/>
          <w:sz w:val="21"/>
          <w:szCs w:val="21"/>
        </w:rPr>
        <w:t xml:space="preserve"> sta </w:t>
      </w:r>
      <w:r w:rsidR="00A27FFC" w:rsidRPr="003A5A3C">
        <w:rPr>
          <w:rFonts w:ascii="Arial" w:hAnsi="Arial" w:cs="Arial"/>
          <w:sz w:val="21"/>
          <w:szCs w:val="21"/>
        </w:rPr>
        <w:t>cambiando rapidamente</w:t>
      </w:r>
      <w:r w:rsidR="00A27FFC">
        <w:rPr>
          <w:rFonts w:ascii="Arial" w:hAnsi="Arial" w:cs="Arial"/>
          <w:sz w:val="21"/>
          <w:szCs w:val="21"/>
        </w:rPr>
        <w:t xml:space="preserve">. In alcuni casi, </w:t>
      </w:r>
      <w:r w:rsidR="00A27FFC" w:rsidRPr="003A5A3C">
        <w:rPr>
          <w:rFonts w:ascii="Arial" w:hAnsi="Arial" w:cs="Arial"/>
          <w:b/>
          <w:bCs/>
          <w:sz w:val="21"/>
          <w:szCs w:val="21"/>
        </w:rPr>
        <w:t xml:space="preserve">ancora più velocemente della </w:t>
      </w:r>
      <w:r w:rsidR="003A5A3C" w:rsidRPr="003A5A3C">
        <w:rPr>
          <w:rFonts w:ascii="Arial" w:hAnsi="Arial" w:cs="Arial"/>
          <w:b/>
          <w:bCs/>
          <w:sz w:val="21"/>
          <w:szCs w:val="21"/>
        </w:rPr>
        <w:t>stessa innovazione</w:t>
      </w:r>
      <w:r w:rsidR="003A5A3C">
        <w:rPr>
          <w:rFonts w:ascii="Arial" w:hAnsi="Arial" w:cs="Arial"/>
          <w:sz w:val="21"/>
          <w:szCs w:val="21"/>
        </w:rPr>
        <w:t>, rendendo</w:t>
      </w:r>
      <w:r w:rsidR="00A27FFC" w:rsidRPr="00A27FFC">
        <w:rPr>
          <w:rFonts w:ascii="Arial" w:hAnsi="Arial" w:cs="Arial"/>
          <w:sz w:val="21"/>
          <w:szCs w:val="21"/>
        </w:rPr>
        <w:t xml:space="preserve"> </w:t>
      </w:r>
      <w:r w:rsidR="003A5A3C">
        <w:rPr>
          <w:rFonts w:ascii="Arial" w:hAnsi="Arial" w:cs="Arial"/>
          <w:sz w:val="21"/>
          <w:szCs w:val="21"/>
        </w:rPr>
        <w:t xml:space="preserve">sempre più indispensabile l’adozione di </w:t>
      </w:r>
      <w:r w:rsidR="003A5A3C" w:rsidRPr="003A5A3C">
        <w:rPr>
          <w:rFonts w:ascii="Arial" w:hAnsi="Arial" w:cs="Arial"/>
          <w:b/>
          <w:bCs/>
          <w:sz w:val="21"/>
          <w:szCs w:val="21"/>
        </w:rPr>
        <w:t>nuovi format</w:t>
      </w:r>
      <w:r w:rsidR="003A5A3C">
        <w:rPr>
          <w:rFonts w:ascii="Arial" w:hAnsi="Arial" w:cs="Arial"/>
          <w:sz w:val="21"/>
          <w:szCs w:val="21"/>
        </w:rPr>
        <w:t xml:space="preserve"> </w:t>
      </w:r>
      <w:r w:rsidR="003A5A3C" w:rsidRPr="003A5A3C">
        <w:rPr>
          <w:rFonts w:ascii="Arial" w:hAnsi="Arial" w:cs="Arial"/>
          <w:b/>
          <w:bCs/>
          <w:sz w:val="21"/>
          <w:szCs w:val="21"/>
        </w:rPr>
        <w:t>e tecnologie</w:t>
      </w:r>
      <w:r w:rsidR="003A5A3C">
        <w:rPr>
          <w:rFonts w:ascii="Arial" w:hAnsi="Arial" w:cs="Arial"/>
          <w:sz w:val="21"/>
          <w:szCs w:val="21"/>
        </w:rPr>
        <w:t xml:space="preserve"> per il successo di un’attività fuoricasa</w:t>
      </w:r>
      <w:r w:rsidR="00A27FFC" w:rsidRPr="00A27FFC">
        <w:rPr>
          <w:rFonts w:ascii="Arial" w:hAnsi="Arial" w:cs="Arial"/>
          <w:sz w:val="21"/>
          <w:szCs w:val="21"/>
        </w:rPr>
        <w:t xml:space="preserve">. </w:t>
      </w:r>
    </w:p>
    <w:p w14:paraId="6CCAED43" w14:textId="77777777" w:rsidR="003A5A3C" w:rsidRDefault="003A5A3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C633D2F" w14:textId="2CFD9863" w:rsidR="00A27FFC" w:rsidRDefault="003A5A3C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È quanto </w:t>
      </w:r>
      <w:r w:rsidR="00551344">
        <w:rPr>
          <w:rFonts w:ascii="Arial" w:hAnsi="Arial" w:cs="Arial"/>
          <w:sz w:val="21"/>
          <w:szCs w:val="21"/>
        </w:rPr>
        <w:t>rivela</w:t>
      </w:r>
      <w:r>
        <w:rPr>
          <w:rFonts w:ascii="Arial" w:hAnsi="Arial" w:cs="Arial"/>
          <w:sz w:val="21"/>
          <w:szCs w:val="21"/>
        </w:rPr>
        <w:t xml:space="preserve"> </w:t>
      </w:r>
      <w:r w:rsidR="0070671C">
        <w:rPr>
          <w:rFonts w:ascii="Arial" w:hAnsi="Arial" w:cs="Arial"/>
          <w:sz w:val="21"/>
          <w:szCs w:val="21"/>
        </w:rPr>
        <w:t xml:space="preserve">l’anticipazione della </w:t>
      </w:r>
      <w:r>
        <w:rPr>
          <w:rFonts w:ascii="Arial" w:hAnsi="Arial" w:cs="Arial"/>
          <w:sz w:val="21"/>
          <w:szCs w:val="21"/>
        </w:rPr>
        <w:t xml:space="preserve">ricerca </w:t>
      </w:r>
      <w:proofErr w:type="spellStart"/>
      <w:r w:rsidRPr="003A5A3C">
        <w:rPr>
          <w:rFonts w:ascii="Arial" w:hAnsi="Arial" w:cs="Arial"/>
          <w:b/>
          <w:bCs/>
          <w:i/>
          <w:iCs/>
          <w:sz w:val="21"/>
          <w:szCs w:val="21"/>
        </w:rPr>
        <w:t>Eating</w:t>
      </w:r>
      <w:proofErr w:type="spellEnd"/>
      <w:r w:rsidRPr="003A5A3C">
        <w:rPr>
          <w:rFonts w:ascii="Arial" w:hAnsi="Arial" w:cs="Arial"/>
          <w:b/>
          <w:bCs/>
          <w:i/>
          <w:iCs/>
          <w:sz w:val="21"/>
          <w:szCs w:val="21"/>
        </w:rPr>
        <w:t xml:space="preserve"> Out. A Global Survey on </w:t>
      </w:r>
      <w:proofErr w:type="spellStart"/>
      <w:r w:rsidRPr="003A5A3C">
        <w:rPr>
          <w:rFonts w:ascii="Arial" w:hAnsi="Arial" w:cs="Arial"/>
          <w:b/>
          <w:bCs/>
          <w:i/>
          <w:iCs/>
          <w:sz w:val="21"/>
          <w:szCs w:val="21"/>
        </w:rPr>
        <w:t>Attitudes</w:t>
      </w:r>
      <w:proofErr w:type="spellEnd"/>
      <w:r w:rsidRPr="003A5A3C">
        <w:rPr>
          <w:rFonts w:ascii="Arial" w:hAnsi="Arial" w:cs="Arial"/>
          <w:b/>
          <w:bCs/>
          <w:i/>
          <w:iCs/>
          <w:sz w:val="21"/>
          <w:szCs w:val="21"/>
        </w:rPr>
        <w:t xml:space="preserve"> and </w:t>
      </w:r>
      <w:proofErr w:type="spellStart"/>
      <w:r w:rsidRPr="003A5A3C">
        <w:rPr>
          <w:rFonts w:ascii="Arial" w:hAnsi="Arial" w:cs="Arial"/>
          <w:b/>
          <w:bCs/>
          <w:i/>
          <w:iCs/>
          <w:sz w:val="21"/>
          <w:szCs w:val="21"/>
        </w:rPr>
        <w:t>Behaviors</w:t>
      </w:r>
      <w:proofErr w:type="spellEnd"/>
      <w:r>
        <w:rPr>
          <w:rFonts w:ascii="Arial" w:hAnsi="Arial" w:cs="Arial"/>
          <w:sz w:val="21"/>
          <w:szCs w:val="21"/>
        </w:rPr>
        <w:t xml:space="preserve">, condotta da </w:t>
      </w:r>
      <w:proofErr w:type="spellStart"/>
      <w:r w:rsidRPr="003A5A3C">
        <w:rPr>
          <w:rFonts w:ascii="Arial" w:hAnsi="Arial" w:cs="Arial"/>
          <w:b/>
          <w:bCs/>
          <w:sz w:val="21"/>
          <w:szCs w:val="21"/>
        </w:rPr>
        <w:t>CSA</w:t>
      </w:r>
      <w:proofErr w:type="spellEnd"/>
      <w:r w:rsidRPr="003A5A3C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3A5A3C">
        <w:rPr>
          <w:rFonts w:ascii="Arial" w:hAnsi="Arial" w:cs="Arial"/>
          <w:b/>
          <w:bCs/>
          <w:sz w:val="21"/>
          <w:szCs w:val="21"/>
        </w:rPr>
        <w:t>Research</w:t>
      </w:r>
      <w:proofErr w:type="spellEnd"/>
      <w:r>
        <w:rPr>
          <w:rFonts w:ascii="Arial" w:hAnsi="Arial" w:cs="Arial"/>
          <w:sz w:val="21"/>
          <w:szCs w:val="21"/>
        </w:rPr>
        <w:t xml:space="preserve"> e promossa da </w:t>
      </w:r>
      <w:r w:rsidRPr="003A5A3C">
        <w:rPr>
          <w:rFonts w:ascii="Arial" w:hAnsi="Arial" w:cs="Arial"/>
          <w:b/>
          <w:bCs/>
          <w:sz w:val="21"/>
          <w:szCs w:val="21"/>
        </w:rPr>
        <w:t>Fiera Milano e HostMilano</w:t>
      </w:r>
      <w:r>
        <w:rPr>
          <w:rFonts w:ascii="Arial" w:hAnsi="Arial" w:cs="Arial"/>
          <w:sz w:val="21"/>
          <w:szCs w:val="21"/>
        </w:rPr>
        <w:t xml:space="preserve">, la manifestazione leader mondiale per l’innovazione </w:t>
      </w:r>
      <w:r w:rsidRPr="003E6B03">
        <w:rPr>
          <w:rFonts w:ascii="Arial" w:hAnsi="Arial" w:cs="Arial"/>
          <w:sz w:val="21"/>
          <w:szCs w:val="21"/>
        </w:rPr>
        <w:t>nell’ospital</w:t>
      </w:r>
      <w:r w:rsidR="00207FF2" w:rsidRPr="003E6B03">
        <w:rPr>
          <w:rFonts w:ascii="Arial" w:hAnsi="Arial" w:cs="Arial"/>
          <w:sz w:val="21"/>
          <w:szCs w:val="21"/>
        </w:rPr>
        <w:t xml:space="preserve">ità, il fuoricasa e il retail. </w:t>
      </w:r>
      <w:r w:rsidR="00A2441B" w:rsidRPr="003E6B03">
        <w:rPr>
          <w:rFonts w:ascii="Arial" w:hAnsi="Arial" w:cs="Arial"/>
          <w:sz w:val="21"/>
          <w:szCs w:val="21"/>
        </w:rPr>
        <w:t>Una vola conclusa, l</w:t>
      </w:r>
      <w:r w:rsidR="00207FF2" w:rsidRPr="003E6B03">
        <w:rPr>
          <w:rFonts w:ascii="Arial" w:hAnsi="Arial" w:cs="Arial"/>
          <w:sz w:val="21"/>
          <w:szCs w:val="21"/>
        </w:rPr>
        <w:t>’</w:t>
      </w:r>
      <w:r w:rsidR="00A27FFC" w:rsidRPr="003E6B03">
        <w:rPr>
          <w:rFonts w:ascii="Arial" w:hAnsi="Arial" w:cs="Arial"/>
          <w:sz w:val="21"/>
          <w:szCs w:val="21"/>
        </w:rPr>
        <w:t>indagine</w:t>
      </w:r>
      <w:r w:rsidR="00207FF2" w:rsidRPr="003E6B03">
        <w:rPr>
          <w:rFonts w:ascii="Arial" w:hAnsi="Arial" w:cs="Arial"/>
          <w:sz w:val="21"/>
          <w:szCs w:val="21"/>
        </w:rPr>
        <w:t xml:space="preserve"> coinvol</w:t>
      </w:r>
      <w:r w:rsidR="00A2441B" w:rsidRPr="003E6B03">
        <w:rPr>
          <w:rFonts w:ascii="Arial" w:hAnsi="Arial" w:cs="Arial"/>
          <w:sz w:val="21"/>
          <w:szCs w:val="21"/>
        </w:rPr>
        <w:t>gerà</w:t>
      </w:r>
      <w:r w:rsidR="00870EA0" w:rsidRPr="003E6B03">
        <w:rPr>
          <w:rFonts w:ascii="Arial" w:hAnsi="Arial" w:cs="Arial"/>
          <w:sz w:val="21"/>
          <w:szCs w:val="21"/>
        </w:rPr>
        <w:t xml:space="preserve"> in totale</w:t>
      </w:r>
      <w:r w:rsidR="00A27FFC" w:rsidRPr="003E6B03">
        <w:rPr>
          <w:rFonts w:ascii="Arial" w:hAnsi="Arial" w:cs="Arial"/>
          <w:sz w:val="21"/>
          <w:szCs w:val="21"/>
        </w:rPr>
        <w:t xml:space="preserve"> un</w:t>
      </w:r>
      <w:r w:rsidR="00A27FFC" w:rsidRPr="00A27FFC">
        <w:rPr>
          <w:rFonts w:ascii="Arial" w:hAnsi="Arial" w:cs="Arial"/>
          <w:sz w:val="21"/>
          <w:szCs w:val="21"/>
        </w:rPr>
        <w:t xml:space="preserve"> campione di </w:t>
      </w:r>
      <w:r w:rsidR="00A27FFC" w:rsidRPr="00207FF2">
        <w:rPr>
          <w:rFonts w:ascii="Arial" w:hAnsi="Arial" w:cs="Arial"/>
          <w:b/>
          <w:bCs/>
          <w:sz w:val="21"/>
          <w:szCs w:val="21"/>
        </w:rPr>
        <w:t xml:space="preserve">8.000 </w:t>
      </w:r>
      <w:r w:rsidR="00207FF2">
        <w:rPr>
          <w:rFonts w:ascii="Arial" w:hAnsi="Arial" w:cs="Arial"/>
          <w:b/>
          <w:bCs/>
          <w:sz w:val="21"/>
          <w:szCs w:val="21"/>
        </w:rPr>
        <w:t>rispondenti</w:t>
      </w:r>
      <w:r w:rsidR="00A27FFC" w:rsidRPr="00A27FFC">
        <w:rPr>
          <w:rFonts w:ascii="Arial" w:hAnsi="Arial" w:cs="Arial"/>
          <w:sz w:val="21"/>
          <w:szCs w:val="21"/>
        </w:rPr>
        <w:t xml:space="preserve"> da Italia, Medio Oriente, Spagna, Francia, Germania, Regno Unito e Stati Uniti</w:t>
      </w:r>
      <w:r w:rsidR="00207FF2">
        <w:rPr>
          <w:rFonts w:ascii="Arial" w:hAnsi="Arial" w:cs="Arial"/>
          <w:sz w:val="21"/>
          <w:szCs w:val="21"/>
        </w:rPr>
        <w:t>,</w:t>
      </w:r>
      <w:r w:rsidR="00A27FFC" w:rsidRPr="00A27FFC">
        <w:rPr>
          <w:rFonts w:ascii="Arial" w:hAnsi="Arial" w:cs="Arial"/>
          <w:sz w:val="21"/>
          <w:szCs w:val="21"/>
        </w:rPr>
        <w:t xml:space="preserve"> esplora</w:t>
      </w:r>
      <w:r w:rsidR="00207FF2">
        <w:rPr>
          <w:rFonts w:ascii="Arial" w:hAnsi="Arial" w:cs="Arial"/>
          <w:sz w:val="21"/>
          <w:szCs w:val="21"/>
        </w:rPr>
        <w:t>ndo</w:t>
      </w:r>
      <w:r w:rsidR="00A27FFC" w:rsidRPr="00A27FFC">
        <w:rPr>
          <w:rFonts w:ascii="Arial" w:hAnsi="Arial" w:cs="Arial"/>
          <w:sz w:val="21"/>
          <w:szCs w:val="21"/>
        </w:rPr>
        <w:t xml:space="preserve"> le tendenze in atto e future.</w:t>
      </w:r>
    </w:p>
    <w:p w14:paraId="0C5CBE7B" w14:textId="77777777" w:rsidR="008D3887" w:rsidRDefault="008D3887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E0A2602" w14:textId="533868CB" w:rsidR="003559F3" w:rsidRDefault="008D3887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 risultati delineano u</w:t>
      </w:r>
      <w:r w:rsidRPr="008D3887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’</w:t>
      </w:r>
      <w:r w:rsidRPr="008D3887">
        <w:rPr>
          <w:rFonts w:ascii="Arial" w:hAnsi="Arial" w:cs="Arial"/>
          <w:sz w:val="21"/>
          <w:szCs w:val="21"/>
        </w:rPr>
        <w:t>esperienza sempre più diversificata, mutevole e sfaccettata</w:t>
      </w:r>
      <w:r>
        <w:rPr>
          <w:rFonts w:ascii="Arial" w:hAnsi="Arial" w:cs="Arial"/>
          <w:sz w:val="21"/>
          <w:szCs w:val="21"/>
        </w:rPr>
        <w:t xml:space="preserve">, caratterizzata da </w:t>
      </w:r>
      <w:r w:rsidRPr="008D3887">
        <w:rPr>
          <w:rFonts w:ascii="Arial" w:hAnsi="Arial" w:cs="Arial"/>
          <w:b/>
          <w:bCs/>
          <w:sz w:val="21"/>
          <w:szCs w:val="21"/>
        </w:rPr>
        <w:t>un’esplosione di esperienzialità</w:t>
      </w:r>
      <w:r>
        <w:rPr>
          <w:rFonts w:ascii="Arial" w:hAnsi="Arial" w:cs="Arial"/>
          <w:sz w:val="21"/>
          <w:szCs w:val="21"/>
        </w:rPr>
        <w:t xml:space="preserve"> trainata da </w:t>
      </w:r>
      <w:r w:rsidRPr="008D3887">
        <w:rPr>
          <w:rFonts w:ascii="Arial" w:hAnsi="Arial" w:cs="Arial"/>
          <w:b/>
          <w:bCs/>
          <w:sz w:val="21"/>
          <w:szCs w:val="21"/>
        </w:rPr>
        <w:t>nuove opportunità di consumo</w:t>
      </w:r>
      <w:r>
        <w:rPr>
          <w:rFonts w:ascii="Arial" w:hAnsi="Arial" w:cs="Arial"/>
          <w:sz w:val="21"/>
          <w:szCs w:val="21"/>
        </w:rPr>
        <w:t xml:space="preserve">. Domanda e offerta si sviluppano insieme, in </w:t>
      </w:r>
      <w:r w:rsidRPr="003559F3">
        <w:rPr>
          <w:rFonts w:ascii="Arial" w:hAnsi="Arial" w:cs="Arial"/>
          <w:b/>
          <w:bCs/>
          <w:sz w:val="21"/>
          <w:szCs w:val="21"/>
        </w:rPr>
        <w:t>nuovi formati cliente-centrici</w:t>
      </w:r>
      <w:r>
        <w:rPr>
          <w:rFonts w:ascii="Arial" w:hAnsi="Arial" w:cs="Arial"/>
          <w:sz w:val="21"/>
          <w:szCs w:val="21"/>
        </w:rPr>
        <w:t xml:space="preserve"> che ruotano intorno a un consumatore </w:t>
      </w:r>
      <w:r w:rsidRPr="003559F3">
        <w:rPr>
          <w:rFonts w:ascii="Arial" w:hAnsi="Arial" w:cs="Arial"/>
          <w:b/>
          <w:bCs/>
          <w:sz w:val="21"/>
          <w:szCs w:val="21"/>
        </w:rPr>
        <w:t>sempre più consapevole</w:t>
      </w:r>
      <w:r>
        <w:rPr>
          <w:rFonts w:ascii="Arial" w:hAnsi="Arial" w:cs="Arial"/>
          <w:sz w:val="21"/>
          <w:szCs w:val="21"/>
        </w:rPr>
        <w:t xml:space="preserve"> e </w:t>
      </w:r>
      <w:r w:rsidR="003559F3">
        <w:rPr>
          <w:rFonts w:ascii="Arial" w:hAnsi="Arial" w:cs="Arial"/>
          <w:sz w:val="21"/>
          <w:szCs w:val="21"/>
        </w:rPr>
        <w:t>alla</w:t>
      </w:r>
      <w:r>
        <w:rPr>
          <w:rFonts w:ascii="Arial" w:hAnsi="Arial" w:cs="Arial"/>
          <w:sz w:val="21"/>
          <w:szCs w:val="21"/>
        </w:rPr>
        <w:t xml:space="preserve"> </w:t>
      </w:r>
      <w:r w:rsidR="003559F3">
        <w:rPr>
          <w:rFonts w:ascii="Arial" w:hAnsi="Arial" w:cs="Arial"/>
          <w:sz w:val="21"/>
          <w:szCs w:val="21"/>
        </w:rPr>
        <w:t>ri</w:t>
      </w:r>
      <w:r>
        <w:rPr>
          <w:rFonts w:ascii="Arial" w:hAnsi="Arial" w:cs="Arial"/>
          <w:sz w:val="21"/>
          <w:szCs w:val="21"/>
        </w:rPr>
        <w:t xml:space="preserve">cerca di </w:t>
      </w:r>
      <w:r w:rsidRPr="003559F3">
        <w:rPr>
          <w:rFonts w:ascii="Arial" w:hAnsi="Arial" w:cs="Arial"/>
          <w:b/>
          <w:bCs/>
          <w:sz w:val="21"/>
          <w:szCs w:val="21"/>
        </w:rPr>
        <w:t>un’esperienza coinvolgente</w:t>
      </w:r>
      <w:r>
        <w:rPr>
          <w:rFonts w:ascii="Arial" w:hAnsi="Arial" w:cs="Arial"/>
          <w:sz w:val="21"/>
          <w:szCs w:val="21"/>
        </w:rPr>
        <w:t xml:space="preserve">, ma anche </w:t>
      </w:r>
      <w:r w:rsidRPr="003559F3">
        <w:rPr>
          <w:rFonts w:ascii="Arial" w:hAnsi="Arial" w:cs="Arial"/>
          <w:b/>
          <w:bCs/>
          <w:sz w:val="21"/>
          <w:szCs w:val="21"/>
        </w:rPr>
        <w:t>più impulsivo</w:t>
      </w:r>
      <w:r>
        <w:rPr>
          <w:rFonts w:ascii="Arial" w:hAnsi="Arial" w:cs="Arial"/>
          <w:sz w:val="21"/>
          <w:szCs w:val="21"/>
        </w:rPr>
        <w:t xml:space="preserve"> e in cerca di </w:t>
      </w:r>
      <w:r w:rsidRPr="003559F3">
        <w:rPr>
          <w:rFonts w:ascii="Arial" w:hAnsi="Arial" w:cs="Arial"/>
          <w:b/>
          <w:bCs/>
          <w:sz w:val="21"/>
          <w:szCs w:val="21"/>
        </w:rPr>
        <w:t>maggiori rassicurazioni</w:t>
      </w:r>
      <w:r>
        <w:rPr>
          <w:rFonts w:ascii="Arial" w:hAnsi="Arial" w:cs="Arial"/>
          <w:sz w:val="21"/>
          <w:szCs w:val="21"/>
        </w:rPr>
        <w:t>.</w:t>
      </w:r>
      <w:r w:rsidR="003559F3">
        <w:rPr>
          <w:rFonts w:ascii="Arial" w:hAnsi="Arial" w:cs="Arial"/>
          <w:sz w:val="21"/>
          <w:szCs w:val="21"/>
        </w:rPr>
        <w:t xml:space="preserve"> </w:t>
      </w:r>
      <w:r w:rsidR="00C63871">
        <w:rPr>
          <w:rFonts w:ascii="Arial" w:hAnsi="Arial" w:cs="Arial"/>
          <w:sz w:val="21"/>
          <w:szCs w:val="21"/>
        </w:rPr>
        <w:t xml:space="preserve">Il mangiar fuori è visto anche come un’opportunità per </w:t>
      </w:r>
      <w:r w:rsidR="00C63871" w:rsidRPr="00C74DAC">
        <w:rPr>
          <w:rFonts w:ascii="Arial" w:hAnsi="Arial" w:cs="Arial"/>
          <w:b/>
          <w:bCs/>
          <w:sz w:val="21"/>
          <w:szCs w:val="21"/>
        </w:rPr>
        <w:t>interagire con</w:t>
      </w:r>
      <w:r w:rsidR="00C63871">
        <w:rPr>
          <w:rFonts w:ascii="Arial" w:hAnsi="Arial" w:cs="Arial"/>
          <w:sz w:val="21"/>
          <w:szCs w:val="21"/>
        </w:rPr>
        <w:t xml:space="preserve"> </w:t>
      </w:r>
      <w:r w:rsidR="00C63871" w:rsidRPr="00C74DAC">
        <w:rPr>
          <w:rFonts w:ascii="Arial" w:hAnsi="Arial" w:cs="Arial"/>
          <w:b/>
          <w:bCs/>
          <w:sz w:val="21"/>
          <w:szCs w:val="21"/>
        </w:rPr>
        <w:t>gli altri</w:t>
      </w:r>
      <w:r w:rsidR="00C63871">
        <w:rPr>
          <w:rFonts w:ascii="Arial" w:hAnsi="Arial" w:cs="Arial"/>
          <w:sz w:val="21"/>
          <w:szCs w:val="21"/>
        </w:rPr>
        <w:t xml:space="preserve"> e si rileva un forte bisogno di </w:t>
      </w:r>
      <w:r w:rsidR="00C63871" w:rsidRPr="00C74DAC">
        <w:rPr>
          <w:rFonts w:ascii="Arial" w:hAnsi="Arial" w:cs="Arial"/>
          <w:b/>
          <w:bCs/>
          <w:sz w:val="21"/>
          <w:szCs w:val="21"/>
        </w:rPr>
        <w:t xml:space="preserve">comunicare a </w:t>
      </w:r>
      <w:r w:rsidR="00CE4C9A" w:rsidRPr="00C74DAC">
        <w:rPr>
          <w:rFonts w:ascii="Arial" w:hAnsi="Arial" w:cs="Arial"/>
          <w:b/>
          <w:bCs/>
          <w:sz w:val="21"/>
          <w:szCs w:val="21"/>
        </w:rPr>
        <w:t>tutto campo</w:t>
      </w:r>
      <w:r w:rsidR="00C63871">
        <w:rPr>
          <w:rFonts w:ascii="Arial" w:hAnsi="Arial" w:cs="Arial"/>
          <w:sz w:val="21"/>
          <w:szCs w:val="21"/>
        </w:rPr>
        <w:t>.</w:t>
      </w:r>
    </w:p>
    <w:p w14:paraId="61450C5A" w14:textId="77777777" w:rsidR="003559F3" w:rsidRDefault="003559F3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5BBC518" w14:textId="54B38A60" w:rsidR="008D3887" w:rsidRDefault="003559F3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risposta, gli operatori puntano su </w:t>
      </w:r>
      <w:r w:rsidRPr="00FD7F3D">
        <w:rPr>
          <w:rFonts w:ascii="Arial" w:hAnsi="Arial" w:cs="Arial"/>
          <w:b/>
          <w:bCs/>
          <w:sz w:val="21"/>
          <w:szCs w:val="21"/>
        </w:rPr>
        <w:t>iper-localizzazione</w:t>
      </w:r>
      <w:r>
        <w:rPr>
          <w:rFonts w:ascii="Arial" w:hAnsi="Arial" w:cs="Arial"/>
          <w:sz w:val="21"/>
          <w:szCs w:val="21"/>
        </w:rPr>
        <w:t xml:space="preserve"> (ad esempio, con ingredienti del territorio), </w:t>
      </w:r>
      <w:r w:rsidRPr="00FD7F3D">
        <w:rPr>
          <w:rFonts w:ascii="Arial" w:hAnsi="Arial" w:cs="Arial"/>
          <w:b/>
          <w:bCs/>
          <w:sz w:val="21"/>
          <w:szCs w:val="21"/>
        </w:rPr>
        <w:t>scalabilità de</w:t>
      </w:r>
      <w:r w:rsidR="00FD7F3D" w:rsidRPr="00FD7F3D">
        <w:rPr>
          <w:rFonts w:ascii="Arial" w:hAnsi="Arial" w:cs="Arial"/>
          <w:b/>
          <w:bCs/>
          <w:sz w:val="21"/>
          <w:szCs w:val="21"/>
        </w:rPr>
        <w:t>i</w:t>
      </w:r>
      <w:r w:rsidRPr="00FD7F3D">
        <w:rPr>
          <w:rFonts w:ascii="Arial" w:hAnsi="Arial" w:cs="Arial"/>
          <w:b/>
          <w:bCs/>
          <w:sz w:val="21"/>
          <w:szCs w:val="21"/>
        </w:rPr>
        <w:t xml:space="preserve"> formati</w:t>
      </w:r>
      <w:r w:rsidR="00FD7F3D">
        <w:rPr>
          <w:rFonts w:ascii="Arial" w:hAnsi="Arial" w:cs="Arial"/>
          <w:sz w:val="21"/>
          <w:szCs w:val="21"/>
        </w:rPr>
        <w:t xml:space="preserve">, </w:t>
      </w:r>
      <w:r w:rsidR="00FD7F3D" w:rsidRPr="00FD7F3D">
        <w:rPr>
          <w:rFonts w:ascii="Arial" w:hAnsi="Arial" w:cs="Arial"/>
          <w:b/>
          <w:bCs/>
          <w:sz w:val="21"/>
          <w:szCs w:val="21"/>
        </w:rPr>
        <w:t>layout immersivi</w:t>
      </w:r>
      <w:r w:rsidR="00FD7F3D">
        <w:rPr>
          <w:rFonts w:ascii="Arial" w:hAnsi="Arial" w:cs="Arial"/>
          <w:sz w:val="21"/>
          <w:szCs w:val="21"/>
        </w:rPr>
        <w:t xml:space="preserve"> e </w:t>
      </w:r>
      <w:r w:rsidR="00FD7F3D" w:rsidRPr="00FD7F3D">
        <w:rPr>
          <w:rFonts w:ascii="Arial" w:hAnsi="Arial" w:cs="Arial"/>
          <w:b/>
          <w:bCs/>
          <w:sz w:val="21"/>
          <w:szCs w:val="21"/>
        </w:rPr>
        <w:t>tecnologie innovative</w:t>
      </w:r>
      <w:r w:rsidR="00FD7F3D">
        <w:rPr>
          <w:rFonts w:ascii="Arial" w:hAnsi="Arial" w:cs="Arial"/>
          <w:sz w:val="21"/>
          <w:szCs w:val="21"/>
        </w:rPr>
        <w:t>.</w:t>
      </w:r>
    </w:p>
    <w:p w14:paraId="46457270" w14:textId="77777777" w:rsidR="00C74DAC" w:rsidRDefault="00C74DA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BF77953" w14:textId="77777777" w:rsidR="00C74DAC" w:rsidRDefault="00C74DA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60C1A3C" w14:textId="77777777" w:rsidR="00C74DAC" w:rsidRDefault="00C74DA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D19870" w14:textId="77777777" w:rsidR="00C9785A" w:rsidRDefault="00C9785A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38CFE0E" w14:textId="77777777" w:rsidR="008D3887" w:rsidRDefault="008D3887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276BAD2" w14:textId="77777777" w:rsidR="003559F3" w:rsidRPr="00677ED2" w:rsidRDefault="003559F3" w:rsidP="003559F3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677ED2">
        <w:rPr>
          <w:rFonts w:ascii="Arial" w:hAnsi="Arial" w:cs="Arial"/>
          <w:b/>
          <w:bCs/>
          <w:sz w:val="21"/>
          <w:szCs w:val="21"/>
        </w:rPr>
        <w:lastRenderedPageBreak/>
        <w:t>Italia e GCC: due mondi a confronto</w:t>
      </w:r>
    </w:p>
    <w:p w14:paraId="063176C2" w14:textId="319F3123" w:rsidR="00C9785A" w:rsidRPr="00A27FFC" w:rsidRDefault="00870EA0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 w:rsidRPr="003E6B03">
        <w:rPr>
          <w:rFonts w:ascii="Arial" w:hAnsi="Arial" w:cs="Arial"/>
          <w:sz w:val="21"/>
          <w:szCs w:val="21"/>
        </w:rPr>
        <w:t>Nell’anticipazione, che presenta un focus sui Paesi GCC, emergono</w:t>
      </w:r>
      <w:r>
        <w:rPr>
          <w:rFonts w:ascii="Arial" w:hAnsi="Arial" w:cs="Arial"/>
          <w:sz w:val="21"/>
          <w:szCs w:val="21"/>
        </w:rPr>
        <w:t xml:space="preserve"> e</w:t>
      </w:r>
      <w:r w:rsidR="008D3887">
        <w:rPr>
          <w:rFonts w:ascii="Arial" w:hAnsi="Arial" w:cs="Arial"/>
          <w:sz w:val="21"/>
          <w:szCs w:val="21"/>
        </w:rPr>
        <w:t xml:space="preserve">lementi di particolare interesse dal confronto tra </w:t>
      </w:r>
      <w:r w:rsidR="008D3887" w:rsidRPr="00677ED2">
        <w:rPr>
          <w:rFonts w:ascii="Arial" w:hAnsi="Arial" w:cs="Arial"/>
          <w:b/>
          <w:bCs/>
          <w:sz w:val="21"/>
          <w:szCs w:val="21"/>
        </w:rPr>
        <w:t>l’Italia</w:t>
      </w:r>
      <w:r w:rsidR="008D3887">
        <w:rPr>
          <w:rFonts w:ascii="Arial" w:hAnsi="Arial" w:cs="Arial"/>
          <w:sz w:val="21"/>
          <w:szCs w:val="21"/>
        </w:rPr>
        <w:t xml:space="preserve">, un Paese che coniuga l’innovazione con una radicata </w:t>
      </w:r>
      <w:r w:rsidR="008D3887" w:rsidRPr="00B016AC">
        <w:rPr>
          <w:rFonts w:ascii="Arial" w:hAnsi="Arial" w:cs="Arial"/>
          <w:b/>
          <w:bCs/>
          <w:sz w:val="21"/>
          <w:szCs w:val="21"/>
        </w:rPr>
        <w:t xml:space="preserve">tradizione </w:t>
      </w:r>
      <w:r w:rsidR="008D3887">
        <w:rPr>
          <w:rFonts w:ascii="Arial" w:hAnsi="Arial" w:cs="Arial"/>
          <w:b/>
          <w:bCs/>
          <w:sz w:val="21"/>
          <w:szCs w:val="21"/>
        </w:rPr>
        <w:t>enogastronomica</w:t>
      </w:r>
      <w:r w:rsidR="008D3887">
        <w:rPr>
          <w:rFonts w:ascii="Arial" w:hAnsi="Arial" w:cs="Arial"/>
          <w:sz w:val="21"/>
          <w:szCs w:val="21"/>
        </w:rPr>
        <w:t xml:space="preserve">, e </w:t>
      </w:r>
      <w:r w:rsidR="008D3887" w:rsidRPr="00B016AC">
        <w:rPr>
          <w:rFonts w:ascii="Arial" w:hAnsi="Arial" w:cs="Arial"/>
          <w:b/>
          <w:bCs/>
          <w:sz w:val="21"/>
          <w:szCs w:val="21"/>
        </w:rPr>
        <w:t>i due principali mercati GCC</w:t>
      </w:r>
      <w:r w:rsidR="008D3887">
        <w:rPr>
          <w:rFonts w:ascii="Arial" w:hAnsi="Arial" w:cs="Arial"/>
          <w:sz w:val="21"/>
          <w:szCs w:val="21"/>
        </w:rPr>
        <w:t xml:space="preserve">, </w:t>
      </w:r>
      <w:r w:rsidR="0070671C" w:rsidRPr="0070671C">
        <w:rPr>
          <w:rFonts w:ascii="Arial" w:hAnsi="Arial" w:cs="Arial"/>
          <w:b/>
          <w:bCs/>
          <w:sz w:val="21"/>
          <w:szCs w:val="21"/>
        </w:rPr>
        <w:t xml:space="preserve">Arabia Saudita </w:t>
      </w:r>
      <w:r w:rsidR="0070671C">
        <w:rPr>
          <w:rFonts w:ascii="Arial" w:hAnsi="Arial" w:cs="Arial"/>
          <w:sz w:val="21"/>
          <w:szCs w:val="21"/>
        </w:rPr>
        <w:t xml:space="preserve">ed </w:t>
      </w:r>
      <w:r w:rsidR="0070671C" w:rsidRPr="0070671C">
        <w:rPr>
          <w:rFonts w:ascii="Arial" w:hAnsi="Arial" w:cs="Arial"/>
          <w:b/>
          <w:bCs/>
          <w:sz w:val="21"/>
          <w:szCs w:val="21"/>
        </w:rPr>
        <w:t>Emirati Arabi Uniti</w:t>
      </w:r>
      <w:r w:rsidR="0070671C">
        <w:rPr>
          <w:rFonts w:ascii="Arial" w:hAnsi="Arial" w:cs="Arial"/>
          <w:sz w:val="21"/>
          <w:szCs w:val="21"/>
        </w:rPr>
        <w:t xml:space="preserve">, </w:t>
      </w:r>
      <w:r w:rsidR="008D3887">
        <w:rPr>
          <w:rFonts w:ascii="Arial" w:hAnsi="Arial" w:cs="Arial"/>
          <w:sz w:val="21"/>
          <w:szCs w:val="21"/>
        </w:rPr>
        <w:t>un’area che si distingue per l’attenzione agli sviluppi più contemporanei.</w:t>
      </w:r>
    </w:p>
    <w:p w14:paraId="462EF975" w14:textId="77777777" w:rsidR="00A27FFC" w:rsidRPr="00A27FFC" w:rsidRDefault="00A27FF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268D02" w14:textId="01AD6632" w:rsidR="00677ED2" w:rsidRDefault="003559F3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È interessante notare che</w:t>
      </w:r>
      <w:r w:rsidR="008D3887">
        <w:rPr>
          <w:rFonts w:ascii="Arial" w:hAnsi="Arial" w:cs="Arial"/>
          <w:sz w:val="21"/>
          <w:szCs w:val="21"/>
        </w:rPr>
        <w:t xml:space="preserve"> n</w:t>
      </w:r>
      <w:r w:rsidR="00677ED2">
        <w:rPr>
          <w:rFonts w:ascii="Arial" w:hAnsi="Arial" w:cs="Arial"/>
          <w:sz w:val="21"/>
          <w:szCs w:val="21"/>
        </w:rPr>
        <w:t>ella scelta di un locale</w:t>
      </w:r>
      <w:r w:rsidR="008D3887">
        <w:rPr>
          <w:rFonts w:ascii="Arial" w:hAnsi="Arial" w:cs="Arial"/>
          <w:sz w:val="21"/>
          <w:szCs w:val="21"/>
        </w:rPr>
        <w:t xml:space="preserve"> </w:t>
      </w:r>
      <w:r w:rsidR="00677ED2">
        <w:rPr>
          <w:rFonts w:ascii="Arial" w:hAnsi="Arial" w:cs="Arial"/>
          <w:sz w:val="21"/>
          <w:szCs w:val="21"/>
        </w:rPr>
        <w:t xml:space="preserve">gli italiani si fanno guidare </w:t>
      </w:r>
      <w:r w:rsidR="00B016AC">
        <w:rPr>
          <w:rFonts w:ascii="Arial" w:hAnsi="Arial" w:cs="Arial"/>
          <w:sz w:val="21"/>
          <w:szCs w:val="21"/>
        </w:rPr>
        <w:t>maggiormente</w:t>
      </w:r>
      <w:r w:rsidR="00677ED2">
        <w:rPr>
          <w:rFonts w:ascii="Arial" w:hAnsi="Arial" w:cs="Arial"/>
          <w:sz w:val="21"/>
          <w:szCs w:val="21"/>
        </w:rPr>
        <w:t xml:space="preserve"> dal </w:t>
      </w:r>
      <w:r w:rsidR="003E612F">
        <w:rPr>
          <w:rFonts w:ascii="Arial" w:hAnsi="Arial" w:cs="Arial"/>
          <w:b/>
          <w:bCs/>
          <w:sz w:val="21"/>
          <w:szCs w:val="21"/>
        </w:rPr>
        <w:t>menu</w:t>
      </w:r>
      <w:r w:rsidR="00677ED2" w:rsidRPr="00677ED2">
        <w:rPr>
          <w:rFonts w:ascii="Arial" w:hAnsi="Arial" w:cs="Arial"/>
          <w:b/>
          <w:bCs/>
          <w:sz w:val="21"/>
          <w:szCs w:val="21"/>
        </w:rPr>
        <w:t xml:space="preserve"> (27,7%)</w:t>
      </w:r>
      <w:r w:rsidR="00677ED2">
        <w:rPr>
          <w:rFonts w:ascii="Arial" w:hAnsi="Arial" w:cs="Arial"/>
          <w:sz w:val="21"/>
          <w:szCs w:val="21"/>
        </w:rPr>
        <w:t xml:space="preserve"> e il </w:t>
      </w:r>
      <w:r w:rsidR="00677ED2" w:rsidRPr="00677ED2">
        <w:rPr>
          <w:rFonts w:ascii="Arial" w:hAnsi="Arial" w:cs="Arial"/>
          <w:b/>
          <w:bCs/>
          <w:sz w:val="21"/>
          <w:szCs w:val="21"/>
        </w:rPr>
        <w:t>sapore degli ingredienti (27,3%)</w:t>
      </w:r>
      <w:r w:rsidR="00677ED2">
        <w:rPr>
          <w:rFonts w:ascii="Arial" w:hAnsi="Arial" w:cs="Arial"/>
          <w:sz w:val="21"/>
          <w:szCs w:val="21"/>
        </w:rPr>
        <w:t xml:space="preserve">, mentre </w:t>
      </w:r>
      <w:r w:rsidR="00B016AC" w:rsidRPr="00B016AC">
        <w:rPr>
          <w:rFonts w:ascii="Arial" w:hAnsi="Arial" w:cs="Arial"/>
          <w:b/>
          <w:bCs/>
          <w:sz w:val="21"/>
          <w:szCs w:val="21"/>
        </w:rPr>
        <w:t>l’attenzione al servizio</w:t>
      </w:r>
      <w:r w:rsidR="00B016AC">
        <w:rPr>
          <w:rFonts w:ascii="Arial" w:hAnsi="Arial" w:cs="Arial"/>
          <w:sz w:val="21"/>
          <w:szCs w:val="21"/>
        </w:rPr>
        <w:t xml:space="preserve"> spicca </w:t>
      </w:r>
      <w:r w:rsidR="00677ED2">
        <w:rPr>
          <w:rFonts w:ascii="Arial" w:hAnsi="Arial" w:cs="Arial"/>
          <w:sz w:val="21"/>
          <w:szCs w:val="21"/>
        </w:rPr>
        <w:t xml:space="preserve">negli </w:t>
      </w:r>
      <w:r w:rsidR="00677ED2" w:rsidRPr="00B016AC">
        <w:rPr>
          <w:rFonts w:ascii="Arial" w:hAnsi="Arial" w:cs="Arial"/>
          <w:b/>
          <w:bCs/>
          <w:sz w:val="21"/>
          <w:szCs w:val="21"/>
        </w:rPr>
        <w:t>Emirati</w:t>
      </w:r>
      <w:r w:rsidR="00B016AC" w:rsidRPr="00B016AC">
        <w:rPr>
          <w:rFonts w:ascii="Arial" w:hAnsi="Arial" w:cs="Arial"/>
          <w:b/>
          <w:bCs/>
          <w:sz w:val="21"/>
          <w:szCs w:val="21"/>
        </w:rPr>
        <w:t xml:space="preserve"> Arabi (18,8%) </w:t>
      </w:r>
      <w:r w:rsidR="00B016AC">
        <w:rPr>
          <w:rFonts w:ascii="Arial" w:hAnsi="Arial" w:cs="Arial"/>
          <w:sz w:val="21"/>
          <w:szCs w:val="21"/>
        </w:rPr>
        <w:t xml:space="preserve">e, soprattutto, in </w:t>
      </w:r>
      <w:r w:rsidR="00B016AC" w:rsidRPr="00B016AC">
        <w:rPr>
          <w:rFonts w:ascii="Arial" w:hAnsi="Arial" w:cs="Arial"/>
          <w:b/>
          <w:bCs/>
          <w:sz w:val="21"/>
          <w:szCs w:val="21"/>
        </w:rPr>
        <w:t>Arabia Saudita (22%)</w:t>
      </w:r>
      <w:r w:rsidR="00B016AC">
        <w:rPr>
          <w:rFonts w:ascii="Arial" w:hAnsi="Arial" w:cs="Arial"/>
          <w:sz w:val="21"/>
          <w:szCs w:val="21"/>
        </w:rPr>
        <w:t>.</w:t>
      </w:r>
    </w:p>
    <w:p w14:paraId="32CD4D64" w14:textId="77777777" w:rsidR="00551344" w:rsidRDefault="00551344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B1BB787" w14:textId="590F1B2D" w:rsidR="00551344" w:rsidRDefault="00551344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Un</w:t>
      </w:r>
      <w:r w:rsidR="005C23F0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</w:t>
      </w:r>
      <w:r w:rsidR="005C23F0">
        <w:rPr>
          <w:rFonts w:ascii="Arial" w:hAnsi="Arial" w:cs="Arial"/>
          <w:sz w:val="21"/>
          <w:szCs w:val="21"/>
        </w:rPr>
        <w:t>priorità condivisa</w:t>
      </w:r>
      <w:r>
        <w:rPr>
          <w:rFonts w:ascii="Arial" w:hAnsi="Arial" w:cs="Arial"/>
          <w:sz w:val="21"/>
          <w:szCs w:val="21"/>
        </w:rPr>
        <w:t xml:space="preserve"> </w:t>
      </w:r>
      <w:r w:rsidR="009C7F09"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z w:val="21"/>
          <w:szCs w:val="21"/>
        </w:rPr>
        <w:t xml:space="preserve"> la predilezione per </w:t>
      </w:r>
      <w:r w:rsidRPr="002E4919">
        <w:rPr>
          <w:rFonts w:ascii="Arial" w:hAnsi="Arial" w:cs="Arial"/>
          <w:b/>
          <w:bCs/>
          <w:sz w:val="21"/>
          <w:szCs w:val="21"/>
        </w:rPr>
        <w:t>prodotti locali e di stagione</w:t>
      </w:r>
      <w:r>
        <w:rPr>
          <w:rFonts w:ascii="Arial" w:hAnsi="Arial" w:cs="Arial"/>
          <w:sz w:val="21"/>
          <w:szCs w:val="21"/>
        </w:rPr>
        <w:t xml:space="preserve">, sottolineata dal </w:t>
      </w:r>
      <w:r w:rsidRPr="00551344">
        <w:rPr>
          <w:rFonts w:ascii="Arial" w:hAnsi="Arial" w:cs="Arial"/>
          <w:b/>
          <w:bCs/>
          <w:sz w:val="21"/>
          <w:szCs w:val="21"/>
        </w:rPr>
        <w:t>73,6% degli italiani, il 73,2% degli emiratini e il 69,3% dei sauditi</w:t>
      </w:r>
      <w:r>
        <w:rPr>
          <w:rFonts w:ascii="Arial" w:hAnsi="Arial" w:cs="Arial"/>
          <w:sz w:val="21"/>
          <w:szCs w:val="21"/>
        </w:rPr>
        <w:t>.</w:t>
      </w:r>
      <w:r w:rsidR="002E4919">
        <w:rPr>
          <w:rFonts w:ascii="Arial" w:hAnsi="Arial" w:cs="Arial"/>
          <w:sz w:val="21"/>
          <w:szCs w:val="21"/>
        </w:rPr>
        <w:t xml:space="preserve"> Le </w:t>
      </w:r>
      <w:r w:rsidR="002E4919" w:rsidRPr="002E4919">
        <w:rPr>
          <w:rFonts w:ascii="Arial" w:hAnsi="Arial" w:cs="Arial"/>
          <w:b/>
          <w:bCs/>
          <w:sz w:val="21"/>
          <w:szCs w:val="21"/>
        </w:rPr>
        <w:t>tecniche di preparazione innovative</w:t>
      </w:r>
      <w:r w:rsidR="002E4919">
        <w:rPr>
          <w:rFonts w:ascii="Arial" w:hAnsi="Arial" w:cs="Arial"/>
          <w:sz w:val="21"/>
          <w:szCs w:val="21"/>
        </w:rPr>
        <w:t xml:space="preserve"> invece, come la cucina molecolare e la cottura a bassa temperatura o sottovuoto, hanno molto più peso nei Paesi GCC: sono giudicate importanti dal </w:t>
      </w:r>
      <w:r w:rsidR="002E4919" w:rsidRPr="002E4919">
        <w:rPr>
          <w:rFonts w:ascii="Arial" w:hAnsi="Arial" w:cs="Arial"/>
          <w:b/>
          <w:bCs/>
          <w:sz w:val="21"/>
          <w:szCs w:val="21"/>
        </w:rPr>
        <w:t>57,6% negli E</w:t>
      </w:r>
      <w:r w:rsidR="00C74DAC">
        <w:rPr>
          <w:rFonts w:ascii="Arial" w:hAnsi="Arial" w:cs="Arial"/>
          <w:b/>
          <w:bCs/>
          <w:sz w:val="21"/>
          <w:szCs w:val="21"/>
        </w:rPr>
        <w:t>AU</w:t>
      </w:r>
      <w:r w:rsidR="002E4919">
        <w:rPr>
          <w:rFonts w:ascii="Arial" w:hAnsi="Arial" w:cs="Arial"/>
          <w:sz w:val="21"/>
          <w:szCs w:val="21"/>
        </w:rPr>
        <w:t xml:space="preserve"> e il </w:t>
      </w:r>
      <w:r w:rsidR="002E4919" w:rsidRPr="002E4919">
        <w:rPr>
          <w:rFonts w:ascii="Arial" w:hAnsi="Arial" w:cs="Arial"/>
          <w:b/>
          <w:bCs/>
          <w:sz w:val="21"/>
          <w:szCs w:val="21"/>
        </w:rPr>
        <w:t>61,7% in Arabia Saudita</w:t>
      </w:r>
      <w:r w:rsidR="002E4919">
        <w:rPr>
          <w:rFonts w:ascii="Arial" w:hAnsi="Arial" w:cs="Arial"/>
          <w:sz w:val="21"/>
          <w:szCs w:val="21"/>
        </w:rPr>
        <w:t xml:space="preserve">, mentre </w:t>
      </w:r>
      <w:r w:rsidR="002E4919" w:rsidRPr="002E4919">
        <w:rPr>
          <w:rFonts w:ascii="Arial" w:hAnsi="Arial" w:cs="Arial"/>
          <w:b/>
          <w:bCs/>
          <w:sz w:val="21"/>
          <w:szCs w:val="21"/>
        </w:rPr>
        <w:t>in Italia</w:t>
      </w:r>
      <w:r w:rsidR="002E4919">
        <w:rPr>
          <w:rFonts w:ascii="Arial" w:hAnsi="Arial" w:cs="Arial"/>
          <w:sz w:val="21"/>
          <w:szCs w:val="21"/>
        </w:rPr>
        <w:t xml:space="preserve">, riflettendo </w:t>
      </w:r>
      <w:r w:rsidR="005C23F0">
        <w:rPr>
          <w:rFonts w:ascii="Arial" w:hAnsi="Arial" w:cs="Arial"/>
          <w:sz w:val="21"/>
          <w:szCs w:val="21"/>
        </w:rPr>
        <w:t>la forte influenza della tradizione,</w:t>
      </w:r>
      <w:r w:rsidR="002E4919">
        <w:rPr>
          <w:rFonts w:ascii="Arial" w:hAnsi="Arial" w:cs="Arial"/>
          <w:sz w:val="21"/>
          <w:szCs w:val="21"/>
        </w:rPr>
        <w:t xml:space="preserve"> </w:t>
      </w:r>
      <w:r w:rsidR="005C23F0">
        <w:rPr>
          <w:rFonts w:ascii="Arial" w:hAnsi="Arial" w:cs="Arial"/>
          <w:sz w:val="21"/>
          <w:szCs w:val="21"/>
        </w:rPr>
        <w:t xml:space="preserve">lo </w:t>
      </w:r>
      <w:r w:rsidR="002E4919">
        <w:rPr>
          <w:rFonts w:ascii="Arial" w:hAnsi="Arial" w:cs="Arial"/>
          <w:sz w:val="21"/>
          <w:szCs w:val="21"/>
        </w:rPr>
        <w:t xml:space="preserve">sono </w:t>
      </w:r>
      <w:r w:rsidR="002E4919" w:rsidRPr="005C23F0">
        <w:rPr>
          <w:rFonts w:ascii="Arial" w:hAnsi="Arial" w:cs="Arial"/>
          <w:b/>
          <w:bCs/>
          <w:sz w:val="21"/>
          <w:szCs w:val="21"/>
        </w:rPr>
        <w:t xml:space="preserve">solo per il </w:t>
      </w:r>
      <w:r w:rsidR="005C23F0" w:rsidRPr="005C23F0">
        <w:rPr>
          <w:rFonts w:ascii="Arial" w:hAnsi="Arial" w:cs="Arial"/>
          <w:b/>
          <w:bCs/>
          <w:sz w:val="21"/>
          <w:szCs w:val="21"/>
        </w:rPr>
        <w:t>24,5%</w:t>
      </w:r>
      <w:r w:rsidR="005C23F0">
        <w:rPr>
          <w:rFonts w:ascii="Arial" w:hAnsi="Arial" w:cs="Arial"/>
          <w:sz w:val="21"/>
          <w:szCs w:val="21"/>
        </w:rPr>
        <w:t>.</w:t>
      </w:r>
    </w:p>
    <w:p w14:paraId="1C27D487" w14:textId="77777777" w:rsidR="00C63871" w:rsidRDefault="00C63871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42DDD6" w14:textId="65B5602D" w:rsidR="00C63871" w:rsidRPr="00C63871" w:rsidRDefault="00C63871" w:rsidP="00A27FFC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C63871">
        <w:rPr>
          <w:rFonts w:ascii="Arial" w:hAnsi="Arial" w:cs="Arial"/>
          <w:b/>
          <w:bCs/>
          <w:sz w:val="21"/>
          <w:szCs w:val="21"/>
        </w:rPr>
        <w:t>Relazione personale vs fiducia nelle certificazioni</w:t>
      </w:r>
    </w:p>
    <w:p w14:paraId="1858C9CA" w14:textId="3F10F990" w:rsidR="003E612F" w:rsidRDefault="005C23F0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coerenza con questo dato, anche </w:t>
      </w:r>
      <w:r w:rsidRPr="005C23F0">
        <w:rPr>
          <w:rFonts w:ascii="Arial" w:hAnsi="Arial" w:cs="Arial"/>
          <w:b/>
          <w:bCs/>
          <w:sz w:val="21"/>
          <w:szCs w:val="21"/>
        </w:rPr>
        <w:t>la sostenibilità</w:t>
      </w:r>
      <w:r>
        <w:rPr>
          <w:rFonts w:ascii="Arial" w:hAnsi="Arial" w:cs="Arial"/>
          <w:sz w:val="21"/>
          <w:szCs w:val="21"/>
        </w:rPr>
        <w:t xml:space="preserve"> sembra avere più peso nei Paesi del Golfo: è un fattore di scelta importante per </w:t>
      </w:r>
      <w:r w:rsidRPr="005C23F0">
        <w:rPr>
          <w:rFonts w:ascii="Arial" w:hAnsi="Arial" w:cs="Arial"/>
          <w:b/>
          <w:bCs/>
          <w:sz w:val="21"/>
          <w:szCs w:val="21"/>
        </w:rPr>
        <w:t>il 66%</w:t>
      </w:r>
      <w:r>
        <w:rPr>
          <w:rFonts w:ascii="Arial" w:hAnsi="Arial" w:cs="Arial"/>
          <w:sz w:val="21"/>
          <w:szCs w:val="21"/>
        </w:rPr>
        <w:t xml:space="preserve"> dei rispondenti </w:t>
      </w:r>
      <w:r w:rsidRPr="005C23F0">
        <w:rPr>
          <w:rFonts w:ascii="Arial" w:hAnsi="Arial" w:cs="Arial"/>
          <w:b/>
          <w:bCs/>
          <w:sz w:val="21"/>
          <w:szCs w:val="21"/>
        </w:rPr>
        <w:t xml:space="preserve">negli Emirati </w:t>
      </w:r>
      <w:r>
        <w:rPr>
          <w:rFonts w:ascii="Arial" w:hAnsi="Arial" w:cs="Arial"/>
          <w:sz w:val="21"/>
          <w:szCs w:val="21"/>
        </w:rPr>
        <w:t xml:space="preserve">e </w:t>
      </w:r>
      <w:r w:rsidR="00C9785A">
        <w:rPr>
          <w:rFonts w:ascii="Arial" w:hAnsi="Arial" w:cs="Arial"/>
          <w:sz w:val="21"/>
          <w:szCs w:val="21"/>
        </w:rPr>
        <w:t xml:space="preserve">il </w:t>
      </w:r>
      <w:r w:rsidR="00C9785A" w:rsidRPr="00C9785A">
        <w:rPr>
          <w:rFonts w:ascii="Arial" w:hAnsi="Arial" w:cs="Arial"/>
          <w:b/>
          <w:bCs/>
          <w:sz w:val="21"/>
          <w:szCs w:val="21"/>
        </w:rPr>
        <w:t>61,3% in Arabia Saudita</w:t>
      </w:r>
      <w:r w:rsidR="00C9785A">
        <w:rPr>
          <w:rFonts w:ascii="Arial" w:hAnsi="Arial" w:cs="Arial"/>
          <w:sz w:val="21"/>
          <w:szCs w:val="21"/>
        </w:rPr>
        <w:t xml:space="preserve">, contro </w:t>
      </w:r>
      <w:r w:rsidR="00C9785A" w:rsidRPr="00C9785A">
        <w:rPr>
          <w:rFonts w:ascii="Arial" w:hAnsi="Arial" w:cs="Arial"/>
          <w:b/>
          <w:bCs/>
          <w:sz w:val="21"/>
          <w:szCs w:val="21"/>
        </w:rPr>
        <w:t>il 37,4% in Italia</w:t>
      </w:r>
      <w:r w:rsidR="00C9785A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C9785A">
        <w:rPr>
          <w:rFonts w:ascii="Arial" w:hAnsi="Arial" w:cs="Arial"/>
          <w:sz w:val="21"/>
          <w:szCs w:val="21"/>
        </w:rPr>
        <w:t xml:space="preserve">Di conseguenza, il possesso di una certificazione è rilevante per ben </w:t>
      </w:r>
      <w:r w:rsidR="00C9785A" w:rsidRPr="00161881">
        <w:rPr>
          <w:rFonts w:ascii="Arial" w:hAnsi="Arial" w:cs="Arial"/>
          <w:b/>
          <w:bCs/>
          <w:sz w:val="21"/>
          <w:szCs w:val="21"/>
        </w:rPr>
        <w:t>l’82,7% dei sauditi</w:t>
      </w:r>
      <w:r w:rsidR="00C9785A">
        <w:rPr>
          <w:rFonts w:ascii="Arial" w:hAnsi="Arial" w:cs="Arial"/>
          <w:sz w:val="21"/>
          <w:szCs w:val="21"/>
        </w:rPr>
        <w:t xml:space="preserve"> e </w:t>
      </w:r>
      <w:r w:rsidR="00C9785A" w:rsidRPr="00161881">
        <w:rPr>
          <w:rFonts w:ascii="Arial" w:hAnsi="Arial" w:cs="Arial"/>
          <w:b/>
          <w:bCs/>
          <w:sz w:val="21"/>
          <w:szCs w:val="21"/>
        </w:rPr>
        <w:t>il 75,6% degli emiratini</w:t>
      </w:r>
      <w:r w:rsidR="00C9785A">
        <w:rPr>
          <w:rFonts w:ascii="Arial" w:hAnsi="Arial" w:cs="Arial"/>
          <w:sz w:val="21"/>
          <w:szCs w:val="21"/>
        </w:rPr>
        <w:t xml:space="preserve">, ma soltanto per </w:t>
      </w:r>
      <w:r w:rsidR="00C9785A" w:rsidRPr="00C9785A">
        <w:rPr>
          <w:rFonts w:ascii="Arial" w:hAnsi="Arial" w:cs="Arial"/>
          <w:b/>
          <w:bCs/>
          <w:sz w:val="21"/>
          <w:szCs w:val="21"/>
        </w:rPr>
        <w:t>il 38,3% degli italiani</w:t>
      </w:r>
      <w:r w:rsidR="00C9785A">
        <w:rPr>
          <w:rFonts w:ascii="Arial" w:hAnsi="Arial" w:cs="Arial"/>
          <w:sz w:val="21"/>
          <w:szCs w:val="21"/>
        </w:rPr>
        <w:t xml:space="preserve">. </w:t>
      </w:r>
    </w:p>
    <w:p w14:paraId="7C8C48E4" w14:textId="77777777" w:rsidR="003E612F" w:rsidRDefault="003E612F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9838BFD" w14:textId="7C644F41" w:rsidR="005766BE" w:rsidRDefault="00C9785A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Un dato </w:t>
      </w:r>
      <w:r w:rsidR="003E612F">
        <w:rPr>
          <w:rFonts w:ascii="Arial" w:hAnsi="Arial" w:cs="Arial"/>
          <w:sz w:val="21"/>
          <w:szCs w:val="21"/>
        </w:rPr>
        <w:t xml:space="preserve">probabilmente connesso al fatto che gli italiani mangiano molto più spesso in </w:t>
      </w:r>
      <w:r w:rsidR="003E612F" w:rsidRPr="003E612F">
        <w:rPr>
          <w:rFonts w:ascii="Arial" w:hAnsi="Arial" w:cs="Arial"/>
          <w:b/>
          <w:bCs/>
          <w:sz w:val="21"/>
          <w:szCs w:val="21"/>
        </w:rPr>
        <w:t>ristoranti indipendenti</w:t>
      </w:r>
      <w:r w:rsidR="003E612F">
        <w:rPr>
          <w:rFonts w:ascii="Arial" w:hAnsi="Arial" w:cs="Arial"/>
          <w:sz w:val="21"/>
          <w:szCs w:val="21"/>
        </w:rPr>
        <w:t xml:space="preserve">, spesso familiari </w:t>
      </w:r>
      <w:r w:rsidR="003E612F" w:rsidRPr="003E612F">
        <w:rPr>
          <w:rFonts w:ascii="Arial" w:hAnsi="Arial" w:cs="Arial"/>
          <w:b/>
          <w:bCs/>
          <w:sz w:val="21"/>
          <w:szCs w:val="21"/>
        </w:rPr>
        <w:t>(86,5%)</w:t>
      </w:r>
      <w:r w:rsidR="003E612F">
        <w:rPr>
          <w:rFonts w:ascii="Arial" w:hAnsi="Arial" w:cs="Arial"/>
          <w:sz w:val="21"/>
          <w:szCs w:val="21"/>
        </w:rPr>
        <w:t xml:space="preserve">, rispetto alle catene </w:t>
      </w:r>
      <w:r w:rsidR="003E612F" w:rsidRPr="003E612F">
        <w:rPr>
          <w:rFonts w:ascii="Arial" w:hAnsi="Arial" w:cs="Arial"/>
          <w:b/>
          <w:bCs/>
          <w:sz w:val="21"/>
          <w:szCs w:val="21"/>
        </w:rPr>
        <w:t>(13,5%)</w:t>
      </w:r>
      <w:r w:rsidR="003E612F">
        <w:rPr>
          <w:rFonts w:ascii="Arial" w:hAnsi="Arial" w:cs="Arial"/>
          <w:sz w:val="21"/>
          <w:szCs w:val="21"/>
        </w:rPr>
        <w:t xml:space="preserve">. Di conseguenza, </w:t>
      </w:r>
      <w:r w:rsidR="009C7F09">
        <w:rPr>
          <w:rFonts w:ascii="Arial" w:hAnsi="Arial" w:cs="Arial"/>
          <w:sz w:val="21"/>
          <w:szCs w:val="21"/>
        </w:rPr>
        <w:t xml:space="preserve">per sentirsi rassicurati sulla qualità </w:t>
      </w:r>
      <w:r w:rsidR="003E612F">
        <w:rPr>
          <w:rFonts w:ascii="Arial" w:hAnsi="Arial" w:cs="Arial"/>
          <w:sz w:val="21"/>
          <w:szCs w:val="21"/>
        </w:rPr>
        <w:t xml:space="preserve">danno maggiore importanza alla </w:t>
      </w:r>
      <w:r w:rsidR="003E612F" w:rsidRPr="003E612F">
        <w:rPr>
          <w:rFonts w:ascii="Arial" w:hAnsi="Arial" w:cs="Arial"/>
          <w:b/>
          <w:bCs/>
          <w:sz w:val="21"/>
          <w:szCs w:val="21"/>
        </w:rPr>
        <w:t xml:space="preserve">relazione personale con il ristoratore </w:t>
      </w:r>
      <w:r w:rsidR="00C63871" w:rsidRPr="00C63871">
        <w:rPr>
          <w:rFonts w:ascii="Arial" w:hAnsi="Arial" w:cs="Arial"/>
          <w:sz w:val="21"/>
          <w:szCs w:val="21"/>
        </w:rPr>
        <w:t>che agli standard</w:t>
      </w:r>
      <w:r w:rsidR="003E612F">
        <w:rPr>
          <w:rFonts w:ascii="Arial" w:hAnsi="Arial" w:cs="Arial"/>
          <w:sz w:val="21"/>
          <w:szCs w:val="21"/>
        </w:rPr>
        <w:t>. In particolare, per mangiare fuori gli italiani scelgono più spesso</w:t>
      </w:r>
      <w:r w:rsidR="009C7F09">
        <w:rPr>
          <w:rFonts w:ascii="Arial" w:hAnsi="Arial" w:cs="Arial"/>
          <w:sz w:val="21"/>
          <w:szCs w:val="21"/>
        </w:rPr>
        <w:t xml:space="preserve"> </w:t>
      </w:r>
      <w:r w:rsidR="009C7F09" w:rsidRPr="009C7F09">
        <w:rPr>
          <w:rFonts w:ascii="Arial" w:hAnsi="Arial" w:cs="Arial"/>
          <w:b/>
          <w:bCs/>
          <w:sz w:val="21"/>
          <w:szCs w:val="21"/>
        </w:rPr>
        <w:t>pizzerie (28,4%)</w:t>
      </w:r>
      <w:r w:rsidR="009C7F09">
        <w:rPr>
          <w:rFonts w:ascii="Arial" w:hAnsi="Arial" w:cs="Arial"/>
          <w:sz w:val="21"/>
          <w:szCs w:val="21"/>
        </w:rPr>
        <w:t>,</w:t>
      </w:r>
      <w:r w:rsidR="003E612F">
        <w:rPr>
          <w:rFonts w:ascii="Arial" w:hAnsi="Arial" w:cs="Arial"/>
          <w:sz w:val="21"/>
          <w:szCs w:val="21"/>
        </w:rPr>
        <w:t xml:space="preserve"> </w:t>
      </w:r>
      <w:r w:rsidR="003E612F" w:rsidRPr="009C7F09">
        <w:rPr>
          <w:rFonts w:ascii="Arial" w:hAnsi="Arial" w:cs="Arial"/>
          <w:b/>
          <w:bCs/>
          <w:sz w:val="21"/>
          <w:szCs w:val="21"/>
        </w:rPr>
        <w:t>bar e tavole calde (</w:t>
      </w:r>
      <w:r w:rsidR="009C7F09" w:rsidRPr="009C7F09">
        <w:rPr>
          <w:rFonts w:ascii="Arial" w:hAnsi="Arial" w:cs="Arial"/>
          <w:b/>
          <w:bCs/>
          <w:sz w:val="21"/>
          <w:szCs w:val="21"/>
        </w:rPr>
        <w:t>20%)</w:t>
      </w:r>
      <w:r w:rsidR="009C7F09">
        <w:rPr>
          <w:rFonts w:ascii="Arial" w:hAnsi="Arial" w:cs="Arial"/>
          <w:sz w:val="21"/>
          <w:szCs w:val="21"/>
        </w:rPr>
        <w:t xml:space="preserve"> e </w:t>
      </w:r>
      <w:r w:rsidR="009C7F09" w:rsidRPr="009C7F09">
        <w:rPr>
          <w:rFonts w:ascii="Arial" w:hAnsi="Arial" w:cs="Arial"/>
          <w:b/>
          <w:bCs/>
          <w:sz w:val="21"/>
          <w:szCs w:val="21"/>
        </w:rPr>
        <w:t>ristoranti</w:t>
      </w:r>
      <w:r w:rsidR="009C7F09">
        <w:rPr>
          <w:rFonts w:ascii="Arial" w:hAnsi="Arial" w:cs="Arial"/>
          <w:sz w:val="21"/>
          <w:szCs w:val="21"/>
        </w:rPr>
        <w:t xml:space="preserve"> </w:t>
      </w:r>
      <w:r w:rsidR="009C7F09" w:rsidRPr="009C7F09">
        <w:rPr>
          <w:rFonts w:ascii="Arial" w:hAnsi="Arial" w:cs="Arial"/>
          <w:b/>
          <w:bCs/>
          <w:sz w:val="21"/>
          <w:szCs w:val="21"/>
        </w:rPr>
        <w:t>casalinghi (16,7%)</w:t>
      </w:r>
      <w:r w:rsidR="009C7F09">
        <w:rPr>
          <w:rFonts w:ascii="Arial" w:hAnsi="Arial" w:cs="Arial"/>
          <w:sz w:val="21"/>
          <w:szCs w:val="21"/>
        </w:rPr>
        <w:t xml:space="preserve">. </w:t>
      </w:r>
    </w:p>
    <w:p w14:paraId="7EE9C323" w14:textId="77777777" w:rsidR="005766BE" w:rsidRDefault="005766BE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3C7077" w14:textId="2DB52219" w:rsidR="003E612F" w:rsidRPr="0075329A" w:rsidRDefault="009C7F09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Nei Paesi GCC, al contrario, la frequentazione delle due tipologie è più bilanciata: negli </w:t>
      </w:r>
      <w:r w:rsidRPr="005766BE">
        <w:rPr>
          <w:rFonts w:ascii="Arial" w:hAnsi="Arial" w:cs="Arial"/>
          <w:b/>
          <w:bCs/>
          <w:sz w:val="21"/>
          <w:szCs w:val="21"/>
        </w:rPr>
        <w:t>Emirati Arabi</w:t>
      </w:r>
      <w:r>
        <w:rPr>
          <w:rFonts w:ascii="Arial" w:hAnsi="Arial" w:cs="Arial"/>
          <w:sz w:val="21"/>
          <w:szCs w:val="21"/>
        </w:rPr>
        <w:t xml:space="preserve"> si divide tra</w:t>
      </w:r>
      <w:r w:rsidR="005766BE">
        <w:rPr>
          <w:rFonts w:ascii="Arial" w:hAnsi="Arial" w:cs="Arial"/>
          <w:sz w:val="21"/>
          <w:szCs w:val="21"/>
        </w:rPr>
        <w:t xml:space="preserve">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indipendenti</w:t>
      </w:r>
      <w:r w:rsidRPr="005766BE">
        <w:rPr>
          <w:rFonts w:ascii="Arial" w:hAnsi="Arial" w:cs="Arial"/>
          <w:b/>
          <w:bCs/>
          <w:sz w:val="21"/>
          <w:szCs w:val="21"/>
        </w:rPr>
        <w:t xml:space="preserve">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al 64,4%</w:t>
      </w:r>
      <w:r w:rsidR="005766BE">
        <w:rPr>
          <w:rFonts w:ascii="Arial" w:hAnsi="Arial" w:cs="Arial"/>
          <w:sz w:val="21"/>
          <w:szCs w:val="21"/>
        </w:rPr>
        <w:t xml:space="preserve"> e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catene al 35,6%</w:t>
      </w:r>
      <w:r w:rsidR="005766BE">
        <w:rPr>
          <w:rFonts w:ascii="Arial" w:hAnsi="Arial" w:cs="Arial"/>
          <w:sz w:val="21"/>
          <w:szCs w:val="21"/>
        </w:rPr>
        <w:t xml:space="preserve"> e in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Arabia Saudita</w:t>
      </w:r>
      <w:r w:rsidR="005766BE">
        <w:rPr>
          <w:rFonts w:ascii="Arial" w:hAnsi="Arial" w:cs="Arial"/>
          <w:sz w:val="21"/>
          <w:szCs w:val="21"/>
        </w:rPr>
        <w:t xml:space="preserve"> tra un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57% di indipendenti</w:t>
      </w:r>
      <w:r w:rsidR="005766BE">
        <w:rPr>
          <w:rFonts w:ascii="Arial" w:hAnsi="Arial" w:cs="Arial"/>
          <w:sz w:val="21"/>
          <w:szCs w:val="21"/>
        </w:rPr>
        <w:t xml:space="preserve"> e un </w:t>
      </w:r>
      <w:r w:rsidR="005766BE" w:rsidRPr="005766BE">
        <w:rPr>
          <w:rFonts w:ascii="Arial" w:hAnsi="Arial" w:cs="Arial"/>
          <w:b/>
          <w:bCs/>
          <w:sz w:val="21"/>
          <w:szCs w:val="21"/>
        </w:rPr>
        <w:t>43% di catene</w:t>
      </w:r>
      <w:r w:rsidR="005766BE">
        <w:rPr>
          <w:rFonts w:ascii="Arial" w:hAnsi="Arial" w:cs="Arial"/>
          <w:sz w:val="21"/>
          <w:szCs w:val="21"/>
        </w:rPr>
        <w:t>.</w:t>
      </w:r>
      <w:r w:rsidR="001441E4">
        <w:rPr>
          <w:rFonts w:ascii="Arial" w:hAnsi="Arial" w:cs="Arial"/>
          <w:sz w:val="21"/>
          <w:szCs w:val="21"/>
        </w:rPr>
        <w:t xml:space="preserve"> In dettaglio, gli </w:t>
      </w:r>
      <w:r w:rsidR="001441E4" w:rsidRPr="008D3887">
        <w:rPr>
          <w:rFonts w:ascii="Arial" w:hAnsi="Arial" w:cs="Arial"/>
          <w:b/>
          <w:bCs/>
          <w:sz w:val="21"/>
          <w:szCs w:val="21"/>
        </w:rPr>
        <w:t>emiratini</w:t>
      </w:r>
      <w:r w:rsidR="001441E4">
        <w:rPr>
          <w:rFonts w:ascii="Arial" w:hAnsi="Arial" w:cs="Arial"/>
          <w:sz w:val="21"/>
          <w:szCs w:val="21"/>
        </w:rPr>
        <w:t xml:space="preserve"> preferiscono mangiare</w:t>
      </w:r>
      <w:r w:rsidR="008D3887">
        <w:rPr>
          <w:rFonts w:ascii="Arial" w:hAnsi="Arial" w:cs="Arial"/>
          <w:sz w:val="21"/>
          <w:szCs w:val="21"/>
        </w:rPr>
        <w:t>, nell’ordine,</w:t>
      </w:r>
      <w:r w:rsidR="001441E4">
        <w:rPr>
          <w:rFonts w:ascii="Arial" w:hAnsi="Arial" w:cs="Arial"/>
          <w:sz w:val="21"/>
          <w:szCs w:val="21"/>
        </w:rPr>
        <w:t xml:space="preserve"> in </w:t>
      </w:r>
      <w:r w:rsidR="008D3887" w:rsidRPr="008D3887">
        <w:rPr>
          <w:rFonts w:ascii="Arial" w:hAnsi="Arial" w:cs="Arial"/>
          <w:b/>
          <w:bCs/>
          <w:sz w:val="21"/>
          <w:szCs w:val="21"/>
        </w:rPr>
        <w:t>fast-food (18,4%)</w:t>
      </w:r>
      <w:r w:rsidR="008D3887">
        <w:rPr>
          <w:rFonts w:ascii="Arial" w:hAnsi="Arial" w:cs="Arial"/>
          <w:sz w:val="21"/>
          <w:szCs w:val="21"/>
        </w:rPr>
        <w:t xml:space="preserve">, </w:t>
      </w:r>
      <w:r w:rsidR="008D3887" w:rsidRPr="008D3887">
        <w:rPr>
          <w:rFonts w:ascii="Arial" w:hAnsi="Arial" w:cs="Arial"/>
          <w:b/>
          <w:bCs/>
          <w:sz w:val="21"/>
          <w:szCs w:val="21"/>
        </w:rPr>
        <w:t>ristoranti casalinghi (16,7%)</w:t>
      </w:r>
      <w:r w:rsidR="008D3887">
        <w:rPr>
          <w:rFonts w:ascii="Arial" w:hAnsi="Arial" w:cs="Arial"/>
          <w:sz w:val="21"/>
          <w:szCs w:val="21"/>
        </w:rPr>
        <w:t xml:space="preserve"> e </w:t>
      </w:r>
      <w:r w:rsidR="008D3887" w:rsidRPr="008D3887">
        <w:rPr>
          <w:rFonts w:ascii="Arial" w:hAnsi="Arial" w:cs="Arial"/>
          <w:b/>
          <w:bCs/>
          <w:sz w:val="21"/>
          <w:szCs w:val="21"/>
        </w:rPr>
        <w:t>pizzerie (</w:t>
      </w:r>
      <w:r w:rsidR="008D3887">
        <w:rPr>
          <w:rFonts w:ascii="Arial" w:hAnsi="Arial" w:cs="Arial"/>
          <w:b/>
          <w:bCs/>
          <w:sz w:val="21"/>
          <w:szCs w:val="21"/>
        </w:rPr>
        <w:t>16,4%</w:t>
      </w:r>
      <w:r w:rsidR="008D3887" w:rsidRPr="008D3887">
        <w:rPr>
          <w:rFonts w:ascii="Arial" w:hAnsi="Arial" w:cs="Arial"/>
          <w:b/>
          <w:bCs/>
          <w:sz w:val="21"/>
          <w:szCs w:val="21"/>
        </w:rPr>
        <w:t>)</w:t>
      </w:r>
      <w:r w:rsidR="008D3887">
        <w:rPr>
          <w:rFonts w:ascii="Arial" w:hAnsi="Arial" w:cs="Arial"/>
          <w:sz w:val="21"/>
          <w:szCs w:val="21"/>
        </w:rPr>
        <w:t xml:space="preserve">, mentre i sauditi optano per </w:t>
      </w:r>
      <w:r w:rsidR="00C63871" w:rsidRPr="0075329A">
        <w:rPr>
          <w:rFonts w:ascii="Arial" w:hAnsi="Arial" w:cs="Arial"/>
          <w:b/>
          <w:bCs/>
          <w:sz w:val="21"/>
          <w:szCs w:val="21"/>
        </w:rPr>
        <w:t>fast-food (26%)</w:t>
      </w:r>
      <w:r w:rsidR="0075329A">
        <w:rPr>
          <w:rFonts w:ascii="Arial" w:hAnsi="Arial" w:cs="Arial"/>
          <w:sz w:val="21"/>
          <w:szCs w:val="21"/>
        </w:rPr>
        <w:t xml:space="preserve">, </w:t>
      </w:r>
      <w:r w:rsidR="00CE4C9A" w:rsidRPr="00CE4C9A">
        <w:rPr>
          <w:rFonts w:ascii="Arial" w:hAnsi="Arial" w:cs="Arial"/>
          <w:b/>
          <w:bCs/>
          <w:sz w:val="21"/>
          <w:szCs w:val="21"/>
        </w:rPr>
        <w:t>pizzerie (20%)</w:t>
      </w:r>
      <w:r w:rsidR="00CE4C9A">
        <w:rPr>
          <w:rFonts w:ascii="Arial" w:hAnsi="Arial" w:cs="Arial"/>
          <w:sz w:val="21"/>
          <w:szCs w:val="21"/>
        </w:rPr>
        <w:t xml:space="preserve"> e </w:t>
      </w:r>
      <w:r w:rsidR="00CE4C9A" w:rsidRPr="00CE4C9A">
        <w:rPr>
          <w:rFonts w:ascii="Arial" w:hAnsi="Arial" w:cs="Arial"/>
          <w:b/>
          <w:bCs/>
          <w:sz w:val="21"/>
          <w:szCs w:val="21"/>
        </w:rPr>
        <w:t>ristoranti casalinghi (13,7%)</w:t>
      </w:r>
      <w:r w:rsidR="00CE4C9A">
        <w:rPr>
          <w:rFonts w:ascii="Arial" w:hAnsi="Arial" w:cs="Arial"/>
          <w:sz w:val="21"/>
          <w:szCs w:val="21"/>
        </w:rPr>
        <w:t xml:space="preserve">. </w:t>
      </w:r>
      <w:r w:rsidR="0075329A">
        <w:rPr>
          <w:rFonts w:ascii="Arial" w:hAnsi="Arial" w:cs="Arial"/>
          <w:sz w:val="21"/>
          <w:szCs w:val="21"/>
        </w:rPr>
        <w:t xml:space="preserve">Con una maggiore incidenza, quindi, di locali con </w:t>
      </w:r>
      <w:r w:rsidR="0075329A" w:rsidRPr="0075329A">
        <w:rPr>
          <w:rFonts w:ascii="Arial" w:hAnsi="Arial" w:cs="Arial"/>
          <w:b/>
          <w:bCs/>
          <w:sz w:val="21"/>
          <w:szCs w:val="21"/>
        </w:rPr>
        <w:t>processi standardizzati</w:t>
      </w:r>
      <w:r w:rsidR="0075329A">
        <w:rPr>
          <w:rFonts w:ascii="Arial" w:hAnsi="Arial" w:cs="Arial"/>
          <w:sz w:val="21"/>
          <w:szCs w:val="21"/>
        </w:rPr>
        <w:t xml:space="preserve"> che si prestano maggiormente alla necessità di certificazioni per garantire la qualità.</w:t>
      </w:r>
    </w:p>
    <w:p w14:paraId="4527BDA4" w14:textId="77777777" w:rsidR="003E612F" w:rsidRDefault="003E612F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87CD22D" w14:textId="77777777" w:rsidR="0070671C" w:rsidRDefault="0070671C" w:rsidP="00A27FFC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</w:p>
    <w:p w14:paraId="32E08361" w14:textId="6047AB20" w:rsidR="0075329A" w:rsidRPr="0075329A" w:rsidRDefault="0075329A" w:rsidP="00A27FFC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75329A">
        <w:rPr>
          <w:rFonts w:ascii="Arial" w:hAnsi="Arial" w:cs="Arial"/>
          <w:b/>
          <w:bCs/>
          <w:sz w:val="21"/>
          <w:szCs w:val="21"/>
        </w:rPr>
        <w:t>Mangiare fuori per comunicare e condividere</w:t>
      </w:r>
    </w:p>
    <w:p w14:paraId="754ED99E" w14:textId="4DD56781" w:rsidR="00677ED2" w:rsidRDefault="0075329A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Al di là degli stili di cucina e dei formati dei locali, un fattore trasversale sembra essere il fuoricasa visto come opportunità di </w:t>
      </w:r>
      <w:r w:rsidRPr="00CE4C9A">
        <w:rPr>
          <w:rFonts w:ascii="Arial" w:hAnsi="Arial" w:cs="Arial"/>
          <w:b/>
          <w:bCs/>
          <w:sz w:val="21"/>
          <w:szCs w:val="21"/>
        </w:rPr>
        <w:t>stare con gli altri</w:t>
      </w:r>
      <w:r>
        <w:rPr>
          <w:rFonts w:ascii="Arial" w:hAnsi="Arial" w:cs="Arial"/>
          <w:sz w:val="21"/>
          <w:szCs w:val="21"/>
        </w:rPr>
        <w:t xml:space="preserve"> e </w:t>
      </w:r>
      <w:r w:rsidRPr="00CE4C9A">
        <w:rPr>
          <w:rFonts w:ascii="Arial" w:hAnsi="Arial" w:cs="Arial"/>
          <w:b/>
          <w:bCs/>
          <w:sz w:val="21"/>
          <w:szCs w:val="21"/>
        </w:rPr>
        <w:t>comunicare a 360 gradi</w:t>
      </w:r>
      <w:r>
        <w:rPr>
          <w:rFonts w:ascii="Arial" w:hAnsi="Arial" w:cs="Arial"/>
          <w:sz w:val="21"/>
          <w:szCs w:val="21"/>
        </w:rPr>
        <w:t>.</w:t>
      </w:r>
      <w:r w:rsidR="00CE4C9A">
        <w:rPr>
          <w:rFonts w:ascii="Arial" w:hAnsi="Arial" w:cs="Arial"/>
          <w:sz w:val="21"/>
          <w:szCs w:val="21"/>
        </w:rPr>
        <w:t xml:space="preserve"> Sul totale del campione</w:t>
      </w:r>
      <w:r w:rsidR="00956DBC">
        <w:rPr>
          <w:rFonts w:ascii="Arial" w:hAnsi="Arial" w:cs="Arial"/>
          <w:sz w:val="21"/>
          <w:szCs w:val="21"/>
        </w:rPr>
        <w:t xml:space="preserve"> globale</w:t>
      </w:r>
      <w:r w:rsidR="00CE4C9A">
        <w:rPr>
          <w:rFonts w:ascii="Arial" w:hAnsi="Arial" w:cs="Arial"/>
          <w:sz w:val="21"/>
          <w:szCs w:val="21"/>
        </w:rPr>
        <w:t xml:space="preserve">, </w:t>
      </w:r>
      <w:r w:rsidR="00956DBC">
        <w:rPr>
          <w:rFonts w:ascii="Arial" w:hAnsi="Arial" w:cs="Arial"/>
          <w:b/>
          <w:bCs/>
          <w:sz w:val="21"/>
          <w:szCs w:val="21"/>
        </w:rPr>
        <w:t>oltre</w:t>
      </w:r>
      <w:r w:rsidR="00CE4C9A" w:rsidRPr="00CE4C9A">
        <w:rPr>
          <w:rFonts w:ascii="Arial" w:hAnsi="Arial" w:cs="Arial"/>
          <w:b/>
          <w:bCs/>
          <w:sz w:val="21"/>
          <w:szCs w:val="21"/>
        </w:rPr>
        <w:t xml:space="preserve"> un terzo (il 37%)</w:t>
      </w:r>
      <w:r w:rsidR="00CE4C9A">
        <w:rPr>
          <w:rFonts w:ascii="Arial" w:hAnsi="Arial" w:cs="Arial"/>
          <w:sz w:val="21"/>
          <w:szCs w:val="21"/>
        </w:rPr>
        <w:t xml:space="preserve"> mangia fuori soprattutto </w:t>
      </w:r>
      <w:r w:rsidR="00CE4C9A" w:rsidRPr="00956DBC">
        <w:rPr>
          <w:rFonts w:ascii="Arial" w:hAnsi="Arial" w:cs="Arial"/>
          <w:b/>
          <w:bCs/>
          <w:sz w:val="21"/>
          <w:szCs w:val="21"/>
        </w:rPr>
        <w:t>per svago</w:t>
      </w:r>
      <w:r w:rsidR="00CE4C9A">
        <w:rPr>
          <w:rFonts w:ascii="Arial" w:hAnsi="Arial" w:cs="Arial"/>
          <w:sz w:val="21"/>
          <w:szCs w:val="21"/>
        </w:rPr>
        <w:t xml:space="preserve"> </w:t>
      </w:r>
      <w:r w:rsidR="00956DBC">
        <w:rPr>
          <w:rFonts w:ascii="Arial" w:hAnsi="Arial" w:cs="Arial"/>
          <w:sz w:val="21"/>
          <w:szCs w:val="21"/>
        </w:rPr>
        <w:t xml:space="preserve">e </w:t>
      </w:r>
      <w:r w:rsidR="00956DBC" w:rsidRPr="00956DBC">
        <w:rPr>
          <w:rFonts w:ascii="Arial" w:hAnsi="Arial" w:cs="Arial"/>
          <w:b/>
          <w:bCs/>
          <w:sz w:val="21"/>
          <w:szCs w:val="21"/>
        </w:rPr>
        <w:t>quasi la metà (45,1%)</w:t>
      </w:r>
      <w:r w:rsidR="00956DBC">
        <w:rPr>
          <w:rFonts w:ascii="Arial" w:hAnsi="Arial" w:cs="Arial"/>
          <w:sz w:val="21"/>
          <w:szCs w:val="21"/>
        </w:rPr>
        <w:t xml:space="preserve"> trascorre a tavola </w:t>
      </w:r>
      <w:r w:rsidR="00956DBC" w:rsidRPr="00956DBC">
        <w:rPr>
          <w:rFonts w:ascii="Arial" w:hAnsi="Arial" w:cs="Arial"/>
          <w:b/>
          <w:bCs/>
          <w:sz w:val="21"/>
          <w:szCs w:val="21"/>
        </w:rPr>
        <w:t>più di un’ora</w:t>
      </w:r>
      <w:r w:rsidR="00956DBC">
        <w:rPr>
          <w:rFonts w:ascii="Arial" w:hAnsi="Arial" w:cs="Arial"/>
          <w:sz w:val="21"/>
          <w:szCs w:val="21"/>
        </w:rPr>
        <w:t>.</w:t>
      </w:r>
    </w:p>
    <w:p w14:paraId="421F7F37" w14:textId="77777777" w:rsidR="00956DBC" w:rsidRDefault="00956DB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E086F9D" w14:textId="5B8239ED" w:rsidR="00956DBC" w:rsidRDefault="00956DBC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Anche in quest’ambito il confronto tra Italia e GCC risulta significativo. Se</w:t>
      </w:r>
      <w:r w:rsidR="00FF3E8B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infatti</w:t>
      </w:r>
      <w:r w:rsidR="00FF3E8B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per gli italiani è molto importante mangiare fuori anche </w:t>
      </w:r>
      <w:r w:rsidRPr="00956DBC">
        <w:rPr>
          <w:rFonts w:ascii="Arial" w:hAnsi="Arial" w:cs="Arial"/>
          <w:b/>
          <w:bCs/>
          <w:sz w:val="21"/>
          <w:szCs w:val="21"/>
        </w:rPr>
        <w:t>con gli amici</w:t>
      </w:r>
      <w:r>
        <w:rPr>
          <w:rFonts w:ascii="Arial" w:hAnsi="Arial" w:cs="Arial"/>
          <w:sz w:val="21"/>
          <w:szCs w:val="21"/>
        </w:rPr>
        <w:t xml:space="preserve"> (</w:t>
      </w:r>
      <w:r w:rsidR="005C0AD3" w:rsidRPr="005C0AD3">
        <w:rPr>
          <w:rFonts w:ascii="Arial" w:hAnsi="Arial" w:cs="Arial"/>
          <w:b/>
          <w:bCs/>
          <w:sz w:val="21"/>
          <w:szCs w:val="21"/>
        </w:rPr>
        <w:t xml:space="preserve">24,2% </w:t>
      </w:r>
      <w:r w:rsidR="005C0AD3">
        <w:rPr>
          <w:rFonts w:ascii="Arial" w:hAnsi="Arial" w:cs="Arial"/>
          <w:sz w:val="21"/>
          <w:szCs w:val="21"/>
        </w:rPr>
        <w:t xml:space="preserve">in Italia contro </w:t>
      </w:r>
      <w:r w:rsidR="005C0AD3" w:rsidRPr="005C0AD3">
        <w:rPr>
          <w:rFonts w:ascii="Arial" w:hAnsi="Arial" w:cs="Arial"/>
          <w:b/>
          <w:bCs/>
          <w:sz w:val="21"/>
          <w:szCs w:val="21"/>
        </w:rPr>
        <w:t>4,4% negli Emirati</w:t>
      </w:r>
      <w:r w:rsidR="005C0AD3">
        <w:rPr>
          <w:rFonts w:ascii="Arial" w:hAnsi="Arial" w:cs="Arial"/>
          <w:sz w:val="21"/>
          <w:szCs w:val="21"/>
        </w:rPr>
        <w:t xml:space="preserve"> e </w:t>
      </w:r>
      <w:r w:rsidR="005C0AD3" w:rsidRPr="005C0AD3">
        <w:rPr>
          <w:rFonts w:ascii="Arial" w:hAnsi="Arial" w:cs="Arial"/>
          <w:b/>
          <w:bCs/>
          <w:sz w:val="21"/>
          <w:szCs w:val="21"/>
        </w:rPr>
        <w:t xml:space="preserve">5,3% </w:t>
      </w:r>
      <w:r w:rsidR="005C0AD3">
        <w:rPr>
          <w:rFonts w:ascii="Arial" w:hAnsi="Arial" w:cs="Arial"/>
          <w:b/>
          <w:bCs/>
          <w:sz w:val="21"/>
          <w:szCs w:val="21"/>
        </w:rPr>
        <w:t>i</w:t>
      </w:r>
      <w:r w:rsidR="005C0AD3" w:rsidRPr="005C0AD3">
        <w:rPr>
          <w:rFonts w:ascii="Arial" w:hAnsi="Arial" w:cs="Arial"/>
          <w:b/>
          <w:bCs/>
          <w:sz w:val="21"/>
          <w:szCs w:val="21"/>
        </w:rPr>
        <w:t>n Arabia Saudita</w:t>
      </w:r>
      <w:r w:rsidR="005C0AD3">
        <w:rPr>
          <w:rFonts w:ascii="Arial" w:hAnsi="Arial" w:cs="Arial"/>
          <w:sz w:val="21"/>
          <w:szCs w:val="21"/>
        </w:rPr>
        <w:t xml:space="preserve">), nei Paesi del Golfo si vive questa esperienza soprattutto </w:t>
      </w:r>
      <w:r w:rsidR="005C0AD3" w:rsidRPr="005C0AD3">
        <w:rPr>
          <w:rFonts w:ascii="Arial" w:hAnsi="Arial" w:cs="Arial"/>
          <w:b/>
          <w:bCs/>
          <w:sz w:val="21"/>
          <w:szCs w:val="21"/>
        </w:rPr>
        <w:t>con la famiglia</w:t>
      </w:r>
      <w:r w:rsidR="005C0AD3">
        <w:rPr>
          <w:rFonts w:ascii="Arial" w:hAnsi="Arial" w:cs="Arial"/>
          <w:sz w:val="21"/>
          <w:szCs w:val="21"/>
        </w:rPr>
        <w:t xml:space="preserve"> (</w:t>
      </w:r>
      <w:r w:rsidR="00407808" w:rsidRPr="00407808">
        <w:rPr>
          <w:rFonts w:ascii="Arial" w:hAnsi="Arial" w:cs="Arial"/>
          <w:b/>
          <w:bCs/>
          <w:sz w:val="21"/>
          <w:szCs w:val="21"/>
        </w:rPr>
        <w:t xml:space="preserve">42% in Arabia Saudita </w:t>
      </w:r>
      <w:r w:rsidR="00407808">
        <w:rPr>
          <w:rFonts w:ascii="Arial" w:hAnsi="Arial" w:cs="Arial"/>
          <w:sz w:val="21"/>
          <w:szCs w:val="21"/>
        </w:rPr>
        <w:t xml:space="preserve">e </w:t>
      </w:r>
      <w:r w:rsidR="00407808" w:rsidRPr="00407808">
        <w:rPr>
          <w:rFonts w:ascii="Arial" w:hAnsi="Arial" w:cs="Arial"/>
          <w:b/>
          <w:bCs/>
          <w:sz w:val="21"/>
          <w:szCs w:val="21"/>
        </w:rPr>
        <w:t>32,8% negli EAU</w:t>
      </w:r>
      <w:r w:rsidR="00407808">
        <w:rPr>
          <w:rFonts w:ascii="Arial" w:hAnsi="Arial" w:cs="Arial"/>
          <w:sz w:val="21"/>
          <w:szCs w:val="21"/>
        </w:rPr>
        <w:t xml:space="preserve">) che, però, resta importante anche </w:t>
      </w:r>
      <w:r w:rsidR="00407808" w:rsidRPr="00407808">
        <w:rPr>
          <w:rFonts w:ascii="Arial" w:hAnsi="Arial" w:cs="Arial"/>
          <w:b/>
          <w:bCs/>
          <w:sz w:val="21"/>
          <w:szCs w:val="21"/>
        </w:rPr>
        <w:t>per gli italiani (31,7%)</w:t>
      </w:r>
      <w:r w:rsidR="00407808">
        <w:rPr>
          <w:rFonts w:ascii="Arial" w:hAnsi="Arial" w:cs="Arial"/>
          <w:sz w:val="21"/>
          <w:szCs w:val="21"/>
        </w:rPr>
        <w:t>.</w:t>
      </w:r>
    </w:p>
    <w:p w14:paraId="205C2A0A" w14:textId="77777777" w:rsidR="00677ED2" w:rsidRDefault="00677ED2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A3CAA9" w14:textId="14386BBA" w:rsidR="00A27FFC" w:rsidRDefault="00407808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 locali </w:t>
      </w:r>
      <w:r w:rsidR="0081427A">
        <w:rPr>
          <w:rFonts w:ascii="Arial" w:hAnsi="Arial" w:cs="Arial"/>
          <w:sz w:val="21"/>
          <w:szCs w:val="21"/>
        </w:rPr>
        <w:t>di domani</w:t>
      </w:r>
      <w:r>
        <w:rPr>
          <w:rFonts w:ascii="Arial" w:hAnsi="Arial" w:cs="Arial"/>
          <w:sz w:val="21"/>
          <w:szCs w:val="21"/>
        </w:rPr>
        <w:t xml:space="preserve"> sembrano quindi delinearsi sempre </w:t>
      </w:r>
      <w:r w:rsidR="0081427A">
        <w:rPr>
          <w:rFonts w:ascii="Arial" w:hAnsi="Arial" w:cs="Arial"/>
          <w:sz w:val="21"/>
          <w:szCs w:val="21"/>
        </w:rPr>
        <w:t xml:space="preserve">più come veri e propri </w:t>
      </w:r>
      <w:proofErr w:type="spellStart"/>
      <w:r w:rsidR="0081427A" w:rsidRPr="0081427A">
        <w:rPr>
          <w:rFonts w:ascii="Arial" w:hAnsi="Arial" w:cs="Arial"/>
          <w:b/>
          <w:bCs/>
          <w:sz w:val="21"/>
          <w:szCs w:val="21"/>
        </w:rPr>
        <w:t>content</w:t>
      </w:r>
      <w:proofErr w:type="spellEnd"/>
      <w:r w:rsidR="0081427A" w:rsidRPr="0081427A">
        <w:rPr>
          <w:rFonts w:ascii="Arial" w:hAnsi="Arial" w:cs="Arial"/>
          <w:b/>
          <w:bCs/>
          <w:sz w:val="21"/>
          <w:szCs w:val="21"/>
        </w:rPr>
        <w:t xml:space="preserve"> provider</w:t>
      </w:r>
      <w:r w:rsidR="0081427A">
        <w:rPr>
          <w:rFonts w:ascii="Arial" w:hAnsi="Arial" w:cs="Arial"/>
          <w:sz w:val="21"/>
          <w:szCs w:val="21"/>
        </w:rPr>
        <w:t xml:space="preserve">, progettati con cura per coniugare il </w:t>
      </w:r>
      <w:r w:rsidR="0081427A" w:rsidRPr="0081427A">
        <w:rPr>
          <w:rFonts w:ascii="Arial" w:hAnsi="Arial" w:cs="Arial"/>
          <w:b/>
          <w:bCs/>
          <w:sz w:val="21"/>
          <w:szCs w:val="21"/>
        </w:rPr>
        <w:t>cibo di qualità</w:t>
      </w:r>
      <w:r w:rsidR="0081427A">
        <w:rPr>
          <w:rFonts w:ascii="Arial" w:hAnsi="Arial" w:cs="Arial"/>
          <w:sz w:val="21"/>
          <w:szCs w:val="21"/>
        </w:rPr>
        <w:t xml:space="preserve"> con </w:t>
      </w:r>
      <w:r w:rsidR="0081427A" w:rsidRPr="0081427A">
        <w:rPr>
          <w:rFonts w:ascii="Arial" w:hAnsi="Arial" w:cs="Arial"/>
          <w:b/>
          <w:bCs/>
          <w:sz w:val="21"/>
          <w:szCs w:val="21"/>
        </w:rPr>
        <w:t>design, tecnologia e multisensorialità</w:t>
      </w:r>
      <w:r w:rsidR="0081427A">
        <w:rPr>
          <w:rFonts w:ascii="Arial" w:hAnsi="Arial" w:cs="Arial"/>
          <w:sz w:val="21"/>
          <w:szCs w:val="21"/>
        </w:rPr>
        <w:t xml:space="preserve">, avvolgendo il cliente in </w:t>
      </w:r>
      <w:r w:rsidR="0081427A" w:rsidRPr="00FF3E8B">
        <w:rPr>
          <w:rFonts w:ascii="Arial" w:hAnsi="Arial" w:cs="Arial"/>
          <w:b/>
          <w:bCs/>
          <w:sz w:val="21"/>
          <w:szCs w:val="21"/>
        </w:rPr>
        <w:t>un’esperienza relazionale immersiva</w:t>
      </w:r>
      <w:r w:rsidR="0081427A">
        <w:rPr>
          <w:rFonts w:ascii="Arial" w:hAnsi="Arial" w:cs="Arial"/>
          <w:sz w:val="21"/>
          <w:szCs w:val="21"/>
        </w:rPr>
        <w:t xml:space="preserve"> e in linea con il suo stile di vita.</w:t>
      </w:r>
    </w:p>
    <w:p w14:paraId="629D0070" w14:textId="77777777" w:rsidR="009864F4" w:rsidRDefault="009864F4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0A0C800" w14:textId="02FDCEE6" w:rsidR="0081427A" w:rsidRPr="00A27FFC" w:rsidRDefault="009864F4" w:rsidP="00A27FF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</w:t>
      </w:r>
      <w:r w:rsidRPr="009864F4">
        <w:rPr>
          <w:rFonts w:ascii="Arial" w:hAnsi="Arial" w:cs="Arial"/>
          <w:b/>
          <w:bCs/>
          <w:sz w:val="21"/>
          <w:szCs w:val="21"/>
        </w:rPr>
        <w:t>Host 2025</w:t>
      </w:r>
      <w:r>
        <w:rPr>
          <w:rFonts w:ascii="Arial" w:hAnsi="Arial" w:cs="Arial"/>
          <w:sz w:val="21"/>
          <w:szCs w:val="21"/>
        </w:rPr>
        <w:t xml:space="preserve"> l</w:t>
      </w:r>
      <w:r w:rsidR="0081427A">
        <w:rPr>
          <w:rFonts w:ascii="Arial" w:hAnsi="Arial" w:cs="Arial"/>
          <w:sz w:val="21"/>
          <w:szCs w:val="21"/>
        </w:rPr>
        <w:t xml:space="preserve">e innovazioni che riserva il futuro dell’ospitalità </w:t>
      </w:r>
      <w:r w:rsidR="00FF3E8B">
        <w:rPr>
          <w:rFonts w:ascii="Arial" w:hAnsi="Arial" w:cs="Arial"/>
          <w:sz w:val="21"/>
          <w:szCs w:val="21"/>
        </w:rPr>
        <w:t>saranno</w:t>
      </w:r>
      <w:r w:rsidR="0081427A">
        <w:rPr>
          <w:rFonts w:ascii="Arial" w:hAnsi="Arial" w:cs="Arial"/>
          <w:sz w:val="21"/>
          <w:szCs w:val="21"/>
        </w:rPr>
        <w:t xml:space="preserve"> </w:t>
      </w:r>
      <w:r w:rsidR="00FF3E8B">
        <w:rPr>
          <w:rFonts w:ascii="Arial" w:hAnsi="Arial" w:cs="Arial"/>
          <w:sz w:val="21"/>
          <w:szCs w:val="21"/>
        </w:rPr>
        <w:t xml:space="preserve">in anteprima </w:t>
      </w:r>
      <w:r w:rsidR="0081427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FF3E8B">
        <w:rPr>
          <w:rFonts w:ascii="Arial" w:hAnsi="Arial" w:cs="Arial"/>
          <w:sz w:val="21"/>
          <w:szCs w:val="21"/>
        </w:rPr>
        <w:t xml:space="preserve">non solo lungo </w:t>
      </w:r>
      <w:hyperlink r:id="rId8" w:history="1">
        <w:r w:rsidR="00FF3E8B" w:rsidRPr="00FF3E8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il percorso espositivo</w:t>
        </w:r>
      </w:hyperlink>
      <w:r w:rsidR="00FF3E8B">
        <w:rPr>
          <w:rFonts w:ascii="Arial" w:hAnsi="Arial" w:cs="Arial"/>
          <w:sz w:val="21"/>
          <w:szCs w:val="21"/>
        </w:rPr>
        <w:t xml:space="preserve">, ma anche in </w:t>
      </w:r>
      <w:hyperlink r:id="rId9" w:history="1">
        <w:r w:rsidR="00FF3E8B" w:rsidRPr="00AD3EA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un fitto calendario di </w:t>
        </w:r>
        <w:r w:rsidR="00AD3EA6" w:rsidRPr="00AD3EA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momenti formativi, eventi e competizioni</w:t>
        </w:r>
      </w:hyperlink>
      <w:r w:rsidR="00FF3E8B">
        <w:rPr>
          <w:rFonts w:ascii="Arial" w:hAnsi="Arial" w:cs="Arial"/>
          <w:sz w:val="21"/>
          <w:szCs w:val="21"/>
        </w:rPr>
        <w:t>.</w:t>
      </w:r>
    </w:p>
    <w:p w14:paraId="12A2A710" w14:textId="77777777" w:rsidR="00A27FFC" w:rsidRPr="00A27FFC" w:rsidRDefault="00A27FFC" w:rsidP="00A27FF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AD3CD6" w14:textId="425932A7" w:rsidR="00A3511B" w:rsidRDefault="00E35BF4" w:rsidP="005E5E81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L’appuntamento con la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44</w:t>
      </w:r>
      <w:r w:rsidR="005E5E81" w:rsidRPr="005E5E81">
        <w:rPr>
          <w:rFonts w:ascii="Arial" w:hAnsi="Arial" w:cs="Arial"/>
          <w:color w:val="000000"/>
          <w:shd w:val="clear" w:color="auto" w:fill="FFFFFF"/>
          <w:vertAlign w:val="superscript"/>
        </w:rPr>
        <w:t>a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edizione è </w:t>
      </w:r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a fieramilano a Rho dal 17 al 21 ottobre 2025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729DC655" w14:textId="50A1E103" w:rsidR="00E35BF4" w:rsidRPr="008B76FE" w:rsidRDefault="00E35BF4" w:rsidP="005E5E81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Per info aggiornate: host.fieramilano.it, @HostMilano.</w:t>
      </w:r>
    </w:p>
    <w:p w14:paraId="377C50A4" w14:textId="77777777" w:rsidR="00CF1412" w:rsidRDefault="00CF1412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677F0009" w14:textId="77777777" w:rsidR="009D6373" w:rsidRDefault="009D6373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4AC6F669" w14:textId="31B4BDAE" w:rsidR="006D7BBD" w:rsidRPr="006007E4" w:rsidRDefault="008B76FE" w:rsidP="005E5E81">
      <w:pPr>
        <w:spacing w:after="0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18"/>
          <w:szCs w:val="18"/>
        </w:rPr>
        <w:t>U</w:t>
      </w:r>
      <w:r w:rsidR="006D7BBD" w:rsidRPr="000D16F3">
        <w:rPr>
          <w:rFonts w:ascii="Arial" w:hAnsi="Arial" w:cs="Arial"/>
          <w:b/>
          <w:bCs/>
          <w:color w:val="212121"/>
          <w:sz w:val="18"/>
          <w:szCs w:val="18"/>
        </w:rPr>
        <w:t>fficio Stampa Fiera Milano</w:t>
      </w:r>
    </w:p>
    <w:p w14:paraId="4DE7F63B" w14:textId="77777777" w:rsidR="006D7BBD" w:rsidRPr="000D16F3" w:rsidRDefault="006D7BBD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Rosy Mazzanti – Simone Zavettieri</w:t>
      </w:r>
    </w:p>
    <w:p w14:paraId="56DE1856" w14:textId="77777777" w:rsidR="006D7BBD" w:rsidRPr="000D16F3" w:rsidRDefault="006D7BBD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M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0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+39 335 6992328</w:t>
        </w:r>
      </w:hyperlink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r w:rsidRPr="000D16F3">
        <w:rPr>
          <w:rFonts w:ascii="Arial" w:hAnsi="Arial" w:cs="Arial"/>
          <w:color w:val="212121"/>
          <w:sz w:val="18"/>
          <w:szCs w:val="18"/>
        </w:rPr>
        <w:t>–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1" w:tooltip="mailto:Simone.zavettieri@fieramilano.it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Simone.zavettieri@fieramilano.it</w:t>
        </w:r>
      </w:hyperlink>
    </w:p>
    <w:p w14:paraId="61059B3E" w14:textId="77777777" w:rsidR="000A4195" w:rsidRPr="000D16F3" w:rsidRDefault="000A4195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p w14:paraId="21589275" w14:textId="5292B3B9" w:rsidR="006D7BBD" w:rsidRPr="000D16F3" w:rsidRDefault="006D7BBD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  <w:r w:rsidRPr="000D16F3">
        <w:rPr>
          <w:rFonts w:ascii="Arial" w:hAnsi="Arial" w:cs="Arial"/>
          <w:b/>
          <w:bCs/>
          <w:color w:val="212121"/>
          <w:sz w:val="18"/>
          <w:szCs w:val="18"/>
        </w:rPr>
        <w:t>Ufficio stampa Alessia Rizzetto</w:t>
      </w:r>
    </w:p>
    <w:p w14:paraId="7C25F269" w14:textId="65244298" w:rsidR="00B048C1" w:rsidRPr="000D16F3" w:rsidRDefault="00924E46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Alessia Rizzetto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, </w:t>
      </w:r>
      <w:r w:rsidRPr="000D16F3">
        <w:rPr>
          <w:rFonts w:ascii="Arial" w:hAnsi="Arial" w:cs="Arial"/>
          <w:color w:val="212121"/>
          <w:sz w:val="18"/>
          <w:szCs w:val="18"/>
        </w:rPr>
        <w:t>M +39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 </w:t>
      </w:r>
      <w:r w:rsidRPr="000D16F3">
        <w:rPr>
          <w:rFonts w:ascii="Arial" w:hAnsi="Arial" w:cs="Arial"/>
          <w:color w:val="212121"/>
          <w:sz w:val="18"/>
          <w:szCs w:val="18"/>
        </w:rPr>
        <w:t xml:space="preserve">3495284994 </w:t>
      </w:r>
    </w:p>
    <w:p w14:paraId="34B8A4B5" w14:textId="0A1051B9" w:rsidR="00B048C1" w:rsidRPr="000D16F3" w:rsidRDefault="00B048C1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Gerardo Mauro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, M </w:t>
      </w:r>
      <w:r w:rsidRPr="000D16F3">
        <w:rPr>
          <w:rFonts w:ascii="Arial" w:hAnsi="Arial" w:cs="Arial"/>
          <w:color w:val="212121"/>
          <w:sz w:val="18"/>
          <w:szCs w:val="18"/>
        </w:rPr>
        <w:t>+39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 </w:t>
      </w:r>
      <w:r w:rsidRPr="000D16F3">
        <w:rPr>
          <w:rFonts w:ascii="Arial" w:hAnsi="Arial" w:cs="Arial"/>
          <w:color w:val="212121"/>
          <w:sz w:val="18"/>
          <w:szCs w:val="18"/>
        </w:rPr>
        <w:t>3288948120</w:t>
      </w:r>
    </w:p>
    <w:p w14:paraId="6BD654F6" w14:textId="4091453C" w:rsidR="00A60A76" w:rsidRPr="00CF1412" w:rsidRDefault="00F96D4E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hyperlink r:id="rId12" w:history="1">
        <w:r w:rsidR="000D16F3" w:rsidRPr="000D16F3">
          <w:rPr>
            <w:rStyle w:val="Collegamentoipertestuale"/>
            <w:rFonts w:ascii="Arial" w:hAnsi="Arial" w:cs="Arial"/>
            <w:sz w:val="18"/>
            <w:szCs w:val="18"/>
          </w:rPr>
          <w:t>press.host@fieramilano.it</w:t>
        </w:r>
      </w:hyperlink>
      <w:r w:rsidR="00924E46" w:rsidRPr="000D16F3">
        <w:rPr>
          <w:rFonts w:ascii="Arial" w:hAnsi="Arial" w:cs="Arial"/>
          <w:sz w:val="18"/>
          <w:szCs w:val="18"/>
        </w:rPr>
        <w:t xml:space="preserve">, </w:t>
      </w:r>
      <w:hyperlink r:id="rId13" w:history="1">
        <w:r w:rsidR="00924E46" w:rsidRPr="000D16F3">
          <w:rPr>
            <w:rStyle w:val="Collegamentoipertestuale"/>
            <w:rFonts w:ascii="Arial" w:hAnsi="Arial" w:cs="Arial"/>
            <w:sz w:val="18"/>
            <w:szCs w:val="18"/>
          </w:rPr>
          <w:t>alessia@alessiarizzetto.com</w:t>
        </w:r>
      </w:hyperlink>
    </w:p>
    <w:sectPr w:rsidR="00A60A76" w:rsidRPr="00CF1412" w:rsidSect="000910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6" w:h="16838"/>
      <w:pgMar w:top="4111" w:right="851" w:bottom="1560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3D5A0" w14:textId="77777777" w:rsidR="000643A2" w:rsidRDefault="000643A2">
      <w:pPr>
        <w:spacing w:after="0" w:line="240" w:lineRule="auto"/>
      </w:pPr>
      <w:r>
        <w:separator/>
      </w:r>
    </w:p>
  </w:endnote>
  <w:endnote w:type="continuationSeparator" w:id="0">
    <w:p w14:paraId="41AD2C87" w14:textId="77777777" w:rsidR="000643A2" w:rsidRDefault="0006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EAB4" w14:textId="77777777" w:rsidR="0009100C" w:rsidRDefault="000910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4A7DD5B3" w:rsidR="00007F2A" w:rsidRDefault="00FF1F60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5E5C54" wp14:editId="16D301CD">
              <wp:simplePos x="0" y="0"/>
              <wp:positionH relativeFrom="column">
                <wp:posOffset>1438275</wp:posOffset>
              </wp:positionH>
              <wp:positionV relativeFrom="paragraph">
                <wp:posOffset>-93345</wp:posOffset>
              </wp:positionV>
              <wp:extent cx="914400" cy="236220"/>
              <wp:effectExtent l="0" t="0" r="635" b="0"/>
              <wp:wrapSquare wrapText="bothSides"/>
              <wp:docPr id="151701281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7303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E5C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left:0;text-align:left;margin-left:113.25pt;margin-top:-7.35pt;width:1in;height:18.6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" fillcolor="white [3201]" stroked="f" strokeweight=".5pt">
              <v:textbox>
                <w:txbxContent>
                  <w:p w14:paraId="04EB7303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6E54C71C" wp14:editId="73477150">
          <wp:simplePos x="0" y="0"/>
          <wp:positionH relativeFrom="margin">
            <wp:posOffset>2428240</wp:posOffset>
          </wp:positionH>
          <wp:positionV relativeFrom="paragraph">
            <wp:posOffset>-219710</wp:posOffset>
          </wp:positionV>
          <wp:extent cx="1682115" cy="819150"/>
          <wp:effectExtent l="0" t="0" r="0" b="0"/>
          <wp:wrapNone/>
          <wp:docPr id="564497943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Fonts w:ascii="Arial" w:hAnsi="Arial" w:cs="Arial"/>
        <w:sz w:val="20"/>
        <w:szCs w:val="20"/>
      </w:rPr>
      <w:t xml:space="preserve"> </w:t>
    </w:r>
  </w:p>
  <w:p w14:paraId="25BCD63D" w14:textId="2F9CFD9E" w:rsidR="00007F2A" w:rsidRDefault="00007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4E524155" w:rsidR="00A16098" w:rsidRDefault="00FF1F60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088A3D" wp14:editId="06490D82">
              <wp:simplePos x="0" y="0"/>
              <wp:positionH relativeFrom="column">
                <wp:posOffset>1583690</wp:posOffset>
              </wp:positionH>
              <wp:positionV relativeFrom="paragraph">
                <wp:posOffset>-130175</wp:posOffset>
              </wp:positionV>
              <wp:extent cx="914400" cy="236220"/>
              <wp:effectExtent l="0" t="0" r="635" b="0"/>
              <wp:wrapNone/>
              <wp:docPr id="141584039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A2FB35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88A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124.7pt;margin-top:-10.25pt;width:1in;height:18.6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" fillcolor="white [3201]" stroked="f" strokeweight=".5pt">
              <v:textbox>
                <w:txbxContent>
                  <w:p w14:paraId="3AA2FB35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6D95AFA8" wp14:editId="1D382ADD">
          <wp:simplePos x="0" y="0"/>
          <wp:positionH relativeFrom="margin">
            <wp:posOffset>2571115</wp:posOffset>
          </wp:positionH>
          <wp:positionV relativeFrom="paragraph">
            <wp:posOffset>-213995</wp:posOffset>
          </wp:positionV>
          <wp:extent cx="1682115" cy="819150"/>
          <wp:effectExtent l="0" t="0" r="0" b="0"/>
          <wp:wrapNone/>
          <wp:docPr id="1257065029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E42B9" w14:textId="77777777" w:rsidR="000643A2" w:rsidRDefault="000643A2">
      <w:pPr>
        <w:spacing w:after="0" w:line="240" w:lineRule="auto"/>
      </w:pPr>
      <w:r>
        <w:separator/>
      </w:r>
    </w:p>
  </w:footnote>
  <w:footnote w:type="continuationSeparator" w:id="0">
    <w:p w14:paraId="08C1C89B" w14:textId="77777777" w:rsidR="000643A2" w:rsidRDefault="0006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F6648" w14:textId="77777777" w:rsidR="0009100C" w:rsidRDefault="000910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2BA49119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0ED2B003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43B718BD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1D7E3708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3CE698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584045285" name="Immagine 584045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5567508D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1329283853" name="Immagine 13292838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182D3A2F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778A0A4F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9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zkYeCN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05BA77C8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30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5D91E987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1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41B8D0E3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2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AD/Sr/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0983FF82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6A325D1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1228157581" name="Immagine 1228157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292955C1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0838411" name="Immagine 10838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3"/>
  </w:num>
  <w:num w:numId="4" w16cid:durableId="179241873">
    <w:abstractNumId w:val="6"/>
  </w:num>
  <w:num w:numId="5" w16cid:durableId="280918020">
    <w:abstractNumId w:val="9"/>
  </w:num>
  <w:num w:numId="6" w16cid:durableId="45880129">
    <w:abstractNumId w:val="8"/>
  </w:num>
  <w:num w:numId="7" w16cid:durableId="1960531797">
    <w:abstractNumId w:val="4"/>
  </w:num>
  <w:num w:numId="8" w16cid:durableId="1381975611">
    <w:abstractNumId w:val="5"/>
  </w:num>
  <w:num w:numId="9" w16cid:durableId="699740697">
    <w:abstractNumId w:val="7"/>
  </w:num>
  <w:num w:numId="10" w16cid:durableId="70768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4176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50921"/>
    <w:rsid w:val="00057452"/>
    <w:rsid w:val="000643A2"/>
    <w:rsid w:val="000667DF"/>
    <w:rsid w:val="000751D1"/>
    <w:rsid w:val="00075CA0"/>
    <w:rsid w:val="0008046B"/>
    <w:rsid w:val="00080DF0"/>
    <w:rsid w:val="00083283"/>
    <w:rsid w:val="0009100C"/>
    <w:rsid w:val="0009157E"/>
    <w:rsid w:val="00095FD9"/>
    <w:rsid w:val="000A05C9"/>
    <w:rsid w:val="000A1A42"/>
    <w:rsid w:val="000A4195"/>
    <w:rsid w:val="000A5506"/>
    <w:rsid w:val="000A57DF"/>
    <w:rsid w:val="000A7077"/>
    <w:rsid w:val="000A7A21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30F1"/>
    <w:rsid w:val="000E3465"/>
    <w:rsid w:val="000E3AED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1D03"/>
    <w:rsid w:val="00122F21"/>
    <w:rsid w:val="001244C5"/>
    <w:rsid w:val="00124D17"/>
    <w:rsid w:val="00125D7C"/>
    <w:rsid w:val="001271AF"/>
    <w:rsid w:val="00132826"/>
    <w:rsid w:val="00133502"/>
    <w:rsid w:val="0014066B"/>
    <w:rsid w:val="001441E4"/>
    <w:rsid w:val="00144A1F"/>
    <w:rsid w:val="00145ACA"/>
    <w:rsid w:val="00151906"/>
    <w:rsid w:val="001554C2"/>
    <w:rsid w:val="00157173"/>
    <w:rsid w:val="001572DA"/>
    <w:rsid w:val="00160BCF"/>
    <w:rsid w:val="00161881"/>
    <w:rsid w:val="00164D0E"/>
    <w:rsid w:val="00165072"/>
    <w:rsid w:val="0017202D"/>
    <w:rsid w:val="001753D1"/>
    <w:rsid w:val="0018243D"/>
    <w:rsid w:val="00185A72"/>
    <w:rsid w:val="001B3174"/>
    <w:rsid w:val="001B5428"/>
    <w:rsid w:val="001B666F"/>
    <w:rsid w:val="001C265A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25A1"/>
    <w:rsid w:val="002038DC"/>
    <w:rsid w:val="00206977"/>
    <w:rsid w:val="00207FF2"/>
    <w:rsid w:val="0021042A"/>
    <w:rsid w:val="002118A1"/>
    <w:rsid w:val="002212D1"/>
    <w:rsid w:val="00221710"/>
    <w:rsid w:val="00223351"/>
    <w:rsid w:val="0023353E"/>
    <w:rsid w:val="00233FCB"/>
    <w:rsid w:val="002340B3"/>
    <w:rsid w:val="00234B13"/>
    <w:rsid w:val="00234CC4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1BCB"/>
    <w:rsid w:val="002828AF"/>
    <w:rsid w:val="0028496B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C4235"/>
    <w:rsid w:val="002C4AE6"/>
    <w:rsid w:val="002C5407"/>
    <w:rsid w:val="002C60CD"/>
    <w:rsid w:val="002D3636"/>
    <w:rsid w:val="002D3E45"/>
    <w:rsid w:val="002E4919"/>
    <w:rsid w:val="002E6942"/>
    <w:rsid w:val="002F0EFD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3870"/>
    <w:rsid w:val="00337906"/>
    <w:rsid w:val="003401F3"/>
    <w:rsid w:val="0034079D"/>
    <w:rsid w:val="00343E63"/>
    <w:rsid w:val="00347B41"/>
    <w:rsid w:val="00350B68"/>
    <w:rsid w:val="003559F3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14C2"/>
    <w:rsid w:val="00392114"/>
    <w:rsid w:val="00394383"/>
    <w:rsid w:val="0039594A"/>
    <w:rsid w:val="00396453"/>
    <w:rsid w:val="00397E5E"/>
    <w:rsid w:val="003A45BA"/>
    <w:rsid w:val="003A5A3C"/>
    <w:rsid w:val="003A74F0"/>
    <w:rsid w:val="003B445F"/>
    <w:rsid w:val="003B7202"/>
    <w:rsid w:val="003B7525"/>
    <w:rsid w:val="003C16FE"/>
    <w:rsid w:val="003C193C"/>
    <w:rsid w:val="003C1C92"/>
    <w:rsid w:val="003C57F8"/>
    <w:rsid w:val="003D2CF7"/>
    <w:rsid w:val="003D301B"/>
    <w:rsid w:val="003D4F6C"/>
    <w:rsid w:val="003D645B"/>
    <w:rsid w:val="003E1F18"/>
    <w:rsid w:val="003E612F"/>
    <w:rsid w:val="003E6B03"/>
    <w:rsid w:val="003E6CF0"/>
    <w:rsid w:val="003F0826"/>
    <w:rsid w:val="003F1A18"/>
    <w:rsid w:val="003F5A74"/>
    <w:rsid w:val="003F6A83"/>
    <w:rsid w:val="00401D21"/>
    <w:rsid w:val="00403F33"/>
    <w:rsid w:val="00404524"/>
    <w:rsid w:val="00404D47"/>
    <w:rsid w:val="00406705"/>
    <w:rsid w:val="00407808"/>
    <w:rsid w:val="004078BC"/>
    <w:rsid w:val="00410435"/>
    <w:rsid w:val="00416253"/>
    <w:rsid w:val="0041794B"/>
    <w:rsid w:val="004212A1"/>
    <w:rsid w:val="004214C6"/>
    <w:rsid w:val="00422D23"/>
    <w:rsid w:val="00425762"/>
    <w:rsid w:val="00425B18"/>
    <w:rsid w:val="00425C9B"/>
    <w:rsid w:val="0042721D"/>
    <w:rsid w:val="004272A6"/>
    <w:rsid w:val="004314DF"/>
    <w:rsid w:val="00431D11"/>
    <w:rsid w:val="00437D50"/>
    <w:rsid w:val="00443026"/>
    <w:rsid w:val="00443F6B"/>
    <w:rsid w:val="004441CC"/>
    <w:rsid w:val="00444FFC"/>
    <w:rsid w:val="0044756F"/>
    <w:rsid w:val="004627AD"/>
    <w:rsid w:val="00464882"/>
    <w:rsid w:val="00464BF3"/>
    <w:rsid w:val="00465A44"/>
    <w:rsid w:val="004751DD"/>
    <w:rsid w:val="00480C0F"/>
    <w:rsid w:val="00482E88"/>
    <w:rsid w:val="00483F81"/>
    <w:rsid w:val="00484B64"/>
    <w:rsid w:val="0049060D"/>
    <w:rsid w:val="00493E64"/>
    <w:rsid w:val="00494139"/>
    <w:rsid w:val="004973B4"/>
    <w:rsid w:val="004975BE"/>
    <w:rsid w:val="0049799A"/>
    <w:rsid w:val="004A1381"/>
    <w:rsid w:val="004A1618"/>
    <w:rsid w:val="004A2B23"/>
    <w:rsid w:val="004A64EE"/>
    <w:rsid w:val="004A70E7"/>
    <w:rsid w:val="004B62CD"/>
    <w:rsid w:val="004B7198"/>
    <w:rsid w:val="004C0186"/>
    <w:rsid w:val="004D14EA"/>
    <w:rsid w:val="004D1EC7"/>
    <w:rsid w:val="004D7422"/>
    <w:rsid w:val="004D7907"/>
    <w:rsid w:val="004E08C3"/>
    <w:rsid w:val="004E1647"/>
    <w:rsid w:val="004E1D00"/>
    <w:rsid w:val="004E740A"/>
    <w:rsid w:val="004F116E"/>
    <w:rsid w:val="004F4535"/>
    <w:rsid w:val="00504CBC"/>
    <w:rsid w:val="00504F34"/>
    <w:rsid w:val="00506493"/>
    <w:rsid w:val="005065FC"/>
    <w:rsid w:val="00510155"/>
    <w:rsid w:val="00510F2F"/>
    <w:rsid w:val="005140C4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139"/>
    <w:rsid w:val="00546955"/>
    <w:rsid w:val="00550000"/>
    <w:rsid w:val="00551232"/>
    <w:rsid w:val="00551344"/>
    <w:rsid w:val="00554906"/>
    <w:rsid w:val="00557630"/>
    <w:rsid w:val="005614D3"/>
    <w:rsid w:val="00562535"/>
    <w:rsid w:val="005643C9"/>
    <w:rsid w:val="00564C85"/>
    <w:rsid w:val="00565F78"/>
    <w:rsid w:val="005714DA"/>
    <w:rsid w:val="005766BE"/>
    <w:rsid w:val="00576D6F"/>
    <w:rsid w:val="00577F85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A0C30"/>
    <w:rsid w:val="005A477F"/>
    <w:rsid w:val="005A5C18"/>
    <w:rsid w:val="005A689E"/>
    <w:rsid w:val="005B014B"/>
    <w:rsid w:val="005B5027"/>
    <w:rsid w:val="005B6338"/>
    <w:rsid w:val="005B6F68"/>
    <w:rsid w:val="005C0AD3"/>
    <w:rsid w:val="005C23F0"/>
    <w:rsid w:val="005C2D9C"/>
    <w:rsid w:val="005C5B82"/>
    <w:rsid w:val="005D096A"/>
    <w:rsid w:val="005D0F5B"/>
    <w:rsid w:val="005D32F5"/>
    <w:rsid w:val="005D674E"/>
    <w:rsid w:val="005E5E81"/>
    <w:rsid w:val="005F0050"/>
    <w:rsid w:val="005F09AA"/>
    <w:rsid w:val="005F1808"/>
    <w:rsid w:val="005F1859"/>
    <w:rsid w:val="005F1E68"/>
    <w:rsid w:val="005F1EA9"/>
    <w:rsid w:val="005F3375"/>
    <w:rsid w:val="005F44EF"/>
    <w:rsid w:val="005F661A"/>
    <w:rsid w:val="005F6728"/>
    <w:rsid w:val="005F76B9"/>
    <w:rsid w:val="006007E4"/>
    <w:rsid w:val="00611CAD"/>
    <w:rsid w:val="006125A2"/>
    <w:rsid w:val="00613CF9"/>
    <w:rsid w:val="00622B11"/>
    <w:rsid w:val="0062396C"/>
    <w:rsid w:val="00624B1F"/>
    <w:rsid w:val="00625AC9"/>
    <w:rsid w:val="00626B76"/>
    <w:rsid w:val="00633108"/>
    <w:rsid w:val="00634C33"/>
    <w:rsid w:val="00644A68"/>
    <w:rsid w:val="00644B3A"/>
    <w:rsid w:val="00644BF0"/>
    <w:rsid w:val="0064659E"/>
    <w:rsid w:val="00650DCA"/>
    <w:rsid w:val="0065122F"/>
    <w:rsid w:val="00653DBA"/>
    <w:rsid w:val="00663F62"/>
    <w:rsid w:val="006664AC"/>
    <w:rsid w:val="00670EA4"/>
    <w:rsid w:val="00671B4D"/>
    <w:rsid w:val="00677ED2"/>
    <w:rsid w:val="00680BC7"/>
    <w:rsid w:val="00684C2E"/>
    <w:rsid w:val="006868B0"/>
    <w:rsid w:val="0069007D"/>
    <w:rsid w:val="00696499"/>
    <w:rsid w:val="006969BC"/>
    <w:rsid w:val="00697909"/>
    <w:rsid w:val="006A0918"/>
    <w:rsid w:val="006A14BE"/>
    <w:rsid w:val="006A4C92"/>
    <w:rsid w:val="006B0572"/>
    <w:rsid w:val="006B09D7"/>
    <w:rsid w:val="006B1092"/>
    <w:rsid w:val="006B10D5"/>
    <w:rsid w:val="006B18F6"/>
    <w:rsid w:val="006B3692"/>
    <w:rsid w:val="006B504D"/>
    <w:rsid w:val="006B65A9"/>
    <w:rsid w:val="006B6955"/>
    <w:rsid w:val="006B7796"/>
    <w:rsid w:val="006C1F90"/>
    <w:rsid w:val="006C2706"/>
    <w:rsid w:val="006C6BC1"/>
    <w:rsid w:val="006D7734"/>
    <w:rsid w:val="006D7BBD"/>
    <w:rsid w:val="006E2075"/>
    <w:rsid w:val="006F1428"/>
    <w:rsid w:val="006F4C99"/>
    <w:rsid w:val="007005ED"/>
    <w:rsid w:val="00700DC1"/>
    <w:rsid w:val="00701D0A"/>
    <w:rsid w:val="0070671C"/>
    <w:rsid w:val="007073C8"/>
    <w:rsid w:val="00707F61"/>
    <w:rsid w:val="0071121E"/>
    <w:rsid w:val="0071296A"/>
    <w:rsid w:val="00712FC1"/>
    <w:rsid w:val="00721B58"/>
    <w:rsid w:val="00735E54"/>
    <w:rsid w:val="007362DC"/>
    <w:rsid w:val="007412D4"/>
    <w:rsid w:val="007458DE"/>
    <w:rsid w:val="007466C3"/>
    <w:rsid w:val="00746BA2"/>
    <w:rsid w:val="007511DA"/>
    <w:rsid w:val="00751F53"/>
    <w:rsid w:val="00752300"/>
    <w:rsid w:val="0075329A"/>
    <w:rsid w:val="007606E0"/>
    <w:rsid w:val="007617E0"/>
    <w:rsid w:val="00764CA5"/>
    <w:rsid w:val="00765556"/>
    <w:rsid w:val="00767CCD"/>
    <w:rsid w:val="00774545"/>
    <w:rsid w:val="00774678"/>
    <w:rsid w:val="00774B0E"/>
    <w:rsid w:val="00781EA9"/>
    <w:rsid w:val="00781FFA"/>
    <w:rsid w:val="00786EDC"/>
    <w:rsid w:val="0079299C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F0A"/>
    <w:rsid w:val="007C3BB2"/>
    <w:rsid w:val="007C4051"/>
    <w:rsid w:val="007C441F"/>
    <w:rsid w:val="007C5484"/>
    <w:rsid w:val="007C71AB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27A"/>
    <w:rsid w:val="00814325"/>
    <w:rsid w:val="008151B3"/>
    <w:rsid w:val="00817863"/>
    <w:rsid w:val="008212AC"/>
    <w:rsid w:val="00823D11"/>
    <w:rsid w:val="0083052B"/>
    <w:rsid w:val="008332AC"/>
    <w:rsid w:val="00833E8E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188E"/>
    <w:rsid w:val="0086241A"/>
    <w:rsid w:val="008633CF"/>
    <w:rsid w:val="0086641E"/>
    <w:rsid w:val="00870EA0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133C"/>
    <w:rsid w:val="008B3468"/>
    <w:rsid w:val="008B4EE6"/>
    <w:rsid w:val="008B76FE"/>
    <w:rsid w:val="008C707A"/>
    <w:rsid w:val="008C7089"/>
    <w:rsid w:val="008D10B9"/>
    <w:rsid w:val="008D272A"/>
    <w:rsid w:val="008D3887"/>
    <w:rsid w:val="008E2A4F"/>
    <w:rsid w:val="008F4BE8"/>
    <w:rsid w:val="008F6C43"/>
    <w:rsid w:val="008F7154"/>
    <w:rsid w:val="009035EC"/>
    <w:rsid w:val="00903F94"/>
    <w:rsid w:val="00907DC0"/>
    <w:rsid w:val="00910B50"/>
    <w:rsid w:val="009156EC"/>
    <w:rsid w:val="009209DC"/>
    <w:rsid w:val="00921577"/>
    <w:rsid w:val="0092239E"/>
    <w:rsid w:val="00924E46"/>
    <w:rsid w:val="009258A3"/>
    <w:rsid w:val="0093380B"/>
    <w:rsid w:val="00935218"/>
    <w:rsid w:val="00937FF0"/>
    <w:rsid w:val="00941AC5"/>
    <w:rsid w:val="00941F38"/>
    <w:rsid w:val="009431A2"/>
    <w:rsid w:val="00943799"/>
    <w:rsid w:val="00950006"/>
    <w:rsid w:val="009501D7"/>
    <w:rsid w:val="009519BA"/>
    <w:rsid w:val="00951F59"/>
    <w:rsid w:val="00952867"/>
    <w:rsid w:val="00953BD1"/>
    <w:rsid w:val="00955C32"/>
    <w:rsid w:val="00956DBC"/>
    <w:rsid w:val="00960A2A"/>
    <w:rsid w:val="00960C24"/>
    <w:rsid w:val="00961708"/>
    <w:rsid w:val="00971C22"/>
    <w:rsid w:val="00972C1C"/>
    <w:rsid w:val="00972D0D"/>
    <w:rsid w:val="009753AF"/>
    <w:rsid w:val="009777F8"/>
    <w:rsid w:val="009864F4"/>
    <w:rsid w:val="00990D5A"/>
    <w:rsid w:val="00995316"/>
    <w:rsid w:val="009A32E2"/>
    <w:rsid w:val="009A6C2B"/>
    <w:rsid w:val="009B3C12"/>
    <w:rsid w:val="009B6802"/>
    <w:rsid w:val="009C6CC0"/>
    <w:rsid w:val="009C7F09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3F17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441B"/>
    <w:rsid w:val="00A27011"/>
    <w:rsid w:val="00A27737"/>
    <w:rsid w:val="00A27FFC"/>
    <w:rsid w:val="00A30549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6236"/>
    <w:rsid w:val="00AA72BE"/>
    <w:rsid w:val="00AB294A"/>
    <w:rsid w:val="00AB2CA8"/>
    <w:rsid w:val="00AB432B"/>
    <w:rsid w:val="00AB7762"/>
    <w:rsid w:val="00AC17DA"/>
    <w:rsid w:val="00AC74AD"/>
    <w:rsid w:val="00AD222D"/>
    <w:rsid w:val="00AD35EB"/>
    <w:rsid w:val="00AD3EA6"/>
    <w:rsid w:val="00AD6312"/>
    <w:rsid w:val="00AE08E1"/>
    <w:rsid w:val="00AE13C7"/>
    <w:rsid w:val="00AE1B09"/>
    <w:rsid w:val="00AE3DD7"/>
    <w:rsid w:val="00AE7911"/>
    <w:rsid w:val="00AF16F8"/>
    <w:rsid w:val="00AF3CC1"/>
    <w:rsid w:val="00AF3F3D"/>
    <w:rsid w:val="00AF41E1"/>
    <w:rsid w:val="00AF4E73"/>
    <w:rsid w:val="00AF51B6"/>
    <w:rsid w:val="00AF5DF6"/>
    <w:rsid w:val="00AF6223"/>
    <w:rsid w:val="00B016AC"/>
    <w:rsid w:val="00B0174E"/>
    <w:rsid w:val="00B048C1"/>
    <w:rsid w:val="00B053FC"/>
    <w:rsid w:val="00B05A45"/>
    <w:rsid w:val="00B104AD"/>
    <w:rsid w:val="00B123E1"/>
    <w:rsid w:val="00B25D39"/>
    <w:rsid w:val="00B317E3"/>
    <w:rsid w:val="00B35759"/>
    <w:rsid w:val="00B36609"/>
    <w:rsid w:val="00B37757"/>
    <w:rsid w:val="00B526A1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4D0D"/>
    <w:rsid w:val="00B95327"/>
    <w:rsid w:val="00BA337F"/>
    <w:rsid w:val="00BA599F"/>
    <w:rsid w:val="00BB41DB"/>
    <w:rsid w:val="00BB5E32"/>
    <w:rsid w:val="00BD3CC5"/>
    <w:rsid w:val="00BD41E4"/>
    <w:rsid w:val="00BD5CA2"/>
    <w:rsid w:val="00BD7CB5"/>
    <w:rsid w:val="00BE2E4B"/>
    <w:rsid w:val="00BE4163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55989"/>
    <w:rsid w:val="00C63871"/>
    <w:rsid w:val="00C66FDA"/>
    <w:rsid w:val="00C6730C"/>
    <w:rsid w:val="00C70363"/>
    <w:rsid w:val="00C727BE"/>
    <w:rsid w:val="00C74DAC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9785A"/>
    <w:rsid w:val="00CA3047"/>
    <w:rsid w:val="00CA490E"/>
    <w:rsid w:val="00CB08B2"/>
    <w:rsid w:val="00CB0A4C"/>
    <w:rsid w:val="00CB1885"/>
    <w:rsid w:val="00CB35B1"/>
    <w:rsid w:val="00CC1B7E"/>
    <w:rsid w:val="00CC4A93"/>
    <w:rsid w:val="00CC5532"/>
    <w:rsid w:val="00CD0356"/>
    <w:rsid w:val="00CD5507"/>
    <w:rsid w:val="00CE26F7"/>
    <w:rsid w:val="00CE4C9A"/>
    <w:rsid w:val="00CE516A"/>
    <w:rsid w:val="00CE6E5F"/>
    <w:rsid w:val="00CF1412"/>
    <w:rsid w:val="00CF1A8C"/>
    <w:rsid w:val="00CF1E34"/>
    <w:rsid w:val="00CF37E2"/>
    <w:rsid w:val="00CF7FF6"/>
    <w:rsid w:val="00D049D5"/>
    <w:rsid w:val="00D07648"/>
    <w:rsid w:val="00D106A4"/>
    <w:rsid w:val="00D30CBF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91"/>
    <w:rsid w:val="00D60BA1"/>
    <w:rsid w:val="00D63F03"/>
    <w:rsid w:val="00D65D85"/>
    <w:rsid w:val="00D73CD8"/>
    <w:rsid w:val="00D73FB2"/>
    <w:rsid w:val="00D74C7E"/>
    <w:rsid w:val="00D808BB"/>
    <w:rsid w:val="00D862F1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565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73F7"/>
    <w:rsid w:val="00F5287F"/>
    <w:rsid w:val="00F54EB8"/>
    <w:rsid w:val="00F612B2"/>
    <w:rsid w:val="00F718BE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96D4E"/>
    <w:rsid w:val="00F96F1C"/>
    <w:rsid w:val="00FA124C"/>
    <w:rsid w:val="00FA36E5"/>
    <w:rsid w:val="00FA4E64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D7F3D"/>
    <w:rsid w:val="00FE559A"/>
    <w:rsid w:val="00FF0371"/>
    <w:rsid w:val="00FF0779"/>
    <w:rsid w:val="00FF1F60"/>
    <w:rsid w:val="00FF3E8B"/>
    <w:rsid w:val="00FF410B"/>
    <w:rsid w:val="00FF71A7"/>
    <w:rsid w:val="00FF77C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visitare/perche-visitare.html" TargetMode="External"/><Relationship Id="rId13" Type="http://schemas.openxmlformats.org/officeDocument/2006/relationships/hyperlink" Target="mailto:alessia@alessiarizzetto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.host@fieramilano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mone.zavettieri@fieramilano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tel:+39335699232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venti/eventi-in-fiera-2025.htm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6007</Characters>
  <Application>Microsoft Office Word</Application>
  <DocSecurity>4</DocSecurity>
  <Lines>111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</cp:revision>
  <cp:lastPrinted>1995-11-21T16:41:00Z</cp:lastPrinted>
  <dcterms:created xsi:type="dcterms:W3CDTF">2024-11-06T07:57:00Z</dcterms:created>
  <dcterms:modified xsi:type="dcterms:W3CDTF">2024-11-06T07:57:00Z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